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framePr w:w="0" w:hRule="auto" w:wrap="auto" w:vAnchor="margin" w:hAnchor="text" w:xAlign="left" w:yAlign="inline"/>
        <w:jc w:val="both"/>
        <w:rPr>
          <w:rFonts w:ascii="黑体" w:hAnsi="黑体" w:eastAsia="黑体"/>
          <w:b w:val="0"/>
          <w:w w:val="100"/>
          <w:sz w:val="28"/>
          <w:szCs w:val="28"/>
        </w:rPr>
      </w:pPr>
      <w:bookmarkStart w:id="0" w:name="_Toc102292521"/>
    </w:p>
    <w:p/>
    <w:p>
      <w:pPr>
        <w:pStyle w:val="27"/>
        <w:framePr w:w="0" w:hRule="auto" w:wrap="auto" w:vAnchor="margin" w:hAnchor="text" w:xAlign="left" w:yAlign="inline"/>
        <w:jc w:val="both"/>
        <w:rPr>
          <w:rFonts w:eastAsia="楷体_GB2312"/>
          <w:sz w:val="28"/>
          <w:szCs w:val="28"/>
        </w:rPr>
      </w:pPr>
      <w:r>
        <w:rPr>
          <w:rFonts w:eastAsia="楷体_GB2312"/>
          <w:sz w:val="28"/>
          <w:szCs w:val="28"/>
        </w:rPr>
        <w:t>UDC</w:t>
      </w:r>
    </w:p>
    <w:p>
      <w:pPr>
        <w:pStyle w:val="27"/>
        <w:framePr w:w="0" w:hRule="auto" w:wrap="auto" w:vAnchor="margin" w:hAnchor="text" w:xAlign="left" w:yAlign="inline"/>
        <w:rPr>
          <w:rFonts w:eastAsia="Batang"/>
          <w:outline/>
          <w:color w:val="FFFFFF"/>
        </w:rPr>
      </w:pPr>
      <w:r>
        <w:rPr>
          <w:rFonts w:eastAsia="黑体"/>
          <w:b w:val="0"/>
          <w:spacing w:val="20"/>
          <w:w w:val="100"/>
          <w:sz w:val="36"/>
          <w:szCs w:val="36"/>
        </w:rPr>
        <w:t>中华人民共和国国家标准</w:t>
      </w:r>
      <w:r>
        <w:rPr>
          <w:rFonts w:hint="eastAsia" w:eastAsia="黑体"/>
          <w:b w:val="0"/>
          <w:w w:val="100"/>
          <w:sz w:val="36"/>
          <w:szCs w:val="36"/>
        </w:rPr>
        <w:tab/>
      </w:r>
      <w:r>
        <w:rPr>
          <w:rFonts w:hint="eastAsia" w:eastAsia="黑体"/>
          <w:b w:val="0"/>
          <w:w w:val="100"/>
          <w:sz w:val="36"/>
          <w:szCs w:val="36"/>
        </w:rPr>
        <w:tab/>
      </w:r>
      <w:r>
        <w:rPr>
          <w:rFonts w:eastAsia="Batang"/>
          <w:szCs w:val="96"/>
        </w:rPr>
        <w:t>GB</w:t>
      </w:r>
    </w:p>
    <w:p>
      <w:pPr>
        <w:pStyle w:val="28"/>
        <w:wordWrap w:val="0"/>
        <w:rPr>
          <w:b/>
        </w:rPr>
      </w:pPr>
      <w:r>
        <w:rPr>
          <w:b/>
        </w:rPr>
        <w:t xml:space="preserve">P </w:t>
      </w:r>
      <w:r>
        <w:rPr>
          <w:rFonts w:hint="eastAsia"/>
          <w:b/>
        </w:rPr>
        <w:tab/>
      </w:r>
      <w:r>
        <w:rPr>
          <w:b/>
        </w:rPr>
        <w:t xml:space="preserve">                                      GB </w:t>
      </w:r>
      <w:r>
        <w:rPr>
          <w:rFonts w:hint="eastAsia"/>
          <w:b/>
        </w:rPr>
        <w:t>50869</w:t>
      </w:r>
      <w:r>
        <w:rPr>
          <w:b/>
        </w:rPr>
        <w:t>—20</w:t>
      </w:r>
      <w:r>
        <w:rPr>
          <w:rFonts w:hint="eastAsia"/>
          <w:b/>
        </w:rPr>
        <w:t>13</w:t>
      </w:r>
    </w:p>
    <w:p>
      <w:pPr>
        <w:spacing w:line="480" w:lineRule="auto"/>
        <w:jc w:val="center"/>
        <w:rPr>
          <w:b/>
          <w:sz w:val="52"/>
        </w:rPr>
      </w:pPr>
      <w:r>
        <w:pict>
          <v:line id="Line 4" o:spid="_x0000_s1026" o:spt="20" style="position:absolute;left:0pt;flip:y;margin-left:-32.35pt;margin-top:14.05pt;height:0.6pt;width:476pt;z-index:251656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qNHAIAADU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">
            <v:path arrowok="t"/>
            <v:fill focussize="0,0"/>
            <v:stroke/>
            <v:imagedata o:title=""/>
            <o:lock v:ext="edit"/>
          </v:line>
        </w:pict>
      </w:r>
    </w:p>
    <w:p>
      <w:pPr>
        <w:spacing w:line="360" w:lineRule="auto"/>
        <w:jc w:val="center"/>
        <w:rPr>
          <w:b/>
          <w:sz w:val="52"/>
          <w:szCs w:val="20"/>
        </w:rPr>
      </w:pPr>
    </w:p>
    <w:p>
      <w:pPr>
        <w:spacing w:line="360" w:lineRule="auto"/>
        <w:jc w:val="center"/>
        <w:rPr>
          <w:b/>
          <w:sz w:val="52"/>
          <w:szCs w:val="20"/>
        </w:rPr>
      </w:pPr>
      <w:r>
        <w:rPr>
          <w:rFonts w:hint="eastAsia"/>
          <w:b/>
          <w:sz w:val="52"/>
          <w:szCs w:val="20"/>
        </w:rPr>
        <w:t>生活垃圾卫生填埋处理技术标准</w:t>
      </w:r>
    </w:p>
    <w:p>
      <w:pPr>
        <w:spacing w:line="300" w:lineRule="auto"/>
        <w:jc w:val="center"/>
        <w:rPr>
          <w:b/>
          <w:sz w:val="28"/>
          <w:szCs w:val="28"/>
        </w:rPr>
      </w:pPr>
      <w:r>
        <w:rPr>
          <w:rFonts w:hint="eastAsia"/>
          <w:b/>
          <w:sz w:val="28"/>
          <w:szCs w:val="28"/>
        </w:rPr>
        <w:t>Technical standard for</w:t>
      </w:r>
      <w:r>
        <w:rPr>
          <w:b/>
          <w:sz w:val="28"/>
          <w:szCs w:val="28"/>
        </w:rPr>
        <w:t xml:space="preserve"> municipal solid waste sanitary landfill</w:t>
      </w:r>
    </w:p>
    <w:p>
      <w:pPr>
        <w:spacing w:line="480" w:lineRule="auto"/>
        <w:jc w:val="center"/>
        <w:rPr>
          <w:rFonts w:hAnsi="宋体"/>
          <w:b/>
          <w:sz w:val="32"/>
          <w:szCs w:val="32"/>
        </w:rPr>
      </w:pPr>
    </w:p>
    <w:p>
      <w:pPr>
        <w:spacing w:line="480" w:lineRule="auto"/>
        <w:jc w:val="center"/>
        <w:rPr>
          <w:b/>
          <w:sz w:val="32"/>
          <w:szCs w:val="32"/>
        </w:rPr>
      </w:pPr>
      <w:r>
        <w:rPr>
          <w:rFonts w:hint="eastAsia" w:hAnsi="宋体"/>
          <w:b/>
          <w:sz w:val="32"/>
          <w:szCs w:val="32"/>
        </w:rPr>
        <w:t>局部修订条文</w:t>
      </w:r>
      <w:r>
        <w:rPr>
          <w:rFonts w:hint="eastAsia"/>
          <w:b/>
          <w:sz w:val="32"/>
          <w:szCs w:val="32"/>
        </w:rPr>
        <w:t>征求意见稿</w:t>
      </w:r>
    </w:p>
    <w:p>
      <w:pPr>
        <w:pStyle w:val="7"/>
      </w:pPr>
    </w:p>
    <w:p>
      <w:pPr>
        <w:pStyle w:val="7"/>
      </w:pPr>
    </w:p>
    <w:p>
      <w:pPr>
        <w:pStyle w:val="7"/>
      </w:pPr>
    </w:p>
    <w:p>
      <w:pPr>
        <w:pStyle w:val="7"/>
      </w:pPr>
    </w:p>
    <w:p>
      <w:pPr>
        <w:pStyle w:val="7"/>
      </w:pPr>
    </w:p>
    <w:p>
      <w:pPr>
        <w:pStyle w:val="7"/>
      </w:pPr>
    </w:p>
    <w:p>
      <w:pPr>
        <w:pStyle w:val="7"/>
      </w:pPr>
    </w:p>
    <w:p>
      <w:pPr>
        <w:spacing w:line="480" w:lineRule="auto"/>
        <w:rPr>
          <w:rFonts w:eastAsia="黑体"/>
          <w:sz w:val="28"/>
          <w:szCs w:val="28"/>
        </w:rPr>
      </w:pPr>
      <w:r>
        <w:rPr>
          <w:rFonts w:eastAsia="黑体"/>
          <w:sz w:val="28"/>
          <w:szCs w:val="28"/>
        </w:rPr>
        <w:t>20XX－XX－XX  发布                20XX－XX－XX  实施</w:t>
      </w:r>
    </w:p>
    <w:p>
      <w:pPr>
        <w:pStyle w:val="7"/>
      </w:pPr>
      <w:r>
        <w:pict>
          <v:line id="Line 11" o:spid="_x0000_s1028" o:spt="20" style="position:absolute;left:0pt;flip:y;margin-left:-0.2pt;margin-top:17.1pt;height:0.6pt;width:407.4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">
            <v:path arrowok="t"/>
            <v:fill focussize="0,0"/>
            <v:stroke/>
            <v:imagedata o:title=""/>
            <o:lock v:ext="edit"/>
          </v:line>
        </w:pict>
      </w:r>
    </w:p>
    <w:tbl>
      <w:tblPr>
        <w:tblStyle w:val="16"/>
        <w:tblW w:w="5620" w:type="dxa"/>
        <w:tblInd w:w="0" w:type="dxa"/>
        <w:tblLayout w:type="autofit"/>
        <w:tblCellMar>
          <w:top w:w="0" w:type="dxa"/>
          <w:left w:w="0" w:type="dxa"/>
          <w:bottom w:w="0" w:type="dxa"/>
          <w:right w:w="0" w:type="dxa"/>
        </w:tblCellMar>
      </w:tblPr>
      <w:tblGrid>
        <w:gridCol w:w="5620"/>
      </w:tblGrid>
      <w:tr>
        <w:tblPrEx>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eastAsia="黑体"/>
                <w:color w:val="000000"/>
                <w:sz w:val="28"/>
                <w:szCs w:val="28"/>
              </w:rPr>
            </w:pPr>
          </w:p>
          <w:p>
            <w:pPr>
              <w:jc w:val="distribute"/>
              <w:rPr>
                <w:rFonts w:eastAsia="黑体"/>
                <w:color w:val="000000"/>
                <w:sz w:val="28"/>
                <w:szCs w:val="28"/>
              </w:rPr>
            </w:pPr>
            <w:r>
              <w:pict>
                <v:shape id="文本框 5" o:spid="_x0000_s1027" o:spt="202" type="#_x0000_t202" style="position:absolute;left:0pt;margin-left:330.9pt;margin-top:11.95pt;height:38.5pt;width:84.55pt;z-index:251658240;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">
                  <v:path/>
                  <v:fill on="t" focussize="0,0"/>
                  <v:stroke on="f" weight="0.5pt" joinstyle="miter"/>
                  <v:imagedata o:title=""/>
                  <o:lock v:ext="edit"/>
                  <v:textbox>
                    <w:txbxContent>
                      <w:p>
                        <w:pPr>
                          <w:rPr>
                            <w:rFonts w:ascii="黑体" w:eastAsia="黑体"/>
                            <w:color w:val="000000"/>
                            <w:sz w:val="28"/>
                            <w:szCs w:val="28"/>
                          </w:rPr>
                        </w:pPr>
                        <w:r>
                          <w:rPr>
                            <w:rFonts w:hint="eastAsia" w:ascii="黑体" w:eastAsia="黑体"/>
                            <w:color w:val="000000"/>
                            <w:sz w:val="28"/>
                            <w:szCs w:val="28"/>
                          </w:rPr>
                          <w:t>联合发布</w:t>
                        </w:r>
                      </w:p>
                    </w:txbxContent>
                  </v:textbox>
                </v:shape>
              </w:pict>
            </w:r>
            <w:r>
              <w:rPr>
                <w:rFonts w:eastAsia="黑体"/>
                <w:color w:val="000000"/>
                <w:sz w:val="28"/>
                <w:szCs w:val="28"/>
              </w:rPr>
              <w:t>中华人民共和国住房和城乡建设部</w:t>
            </w:r>
          </w:p>
        </w:tc>
      </w:tr>
      <w:tr>
        <w:tblPrEx>
          <w:tblCellMar>
            <w:top w:w="0" w:type="dxa"/>
            <w:left w:w="0" w:type="dxa"/>
            <w:bottom w:w="0" w:type="dxa"/>
            <w:right w:w="0" w:type="dxa"/>
          </w:tblCellMar>
        </w:tblPrEx>
        <w:trPr>
          <w:trHeight w:val="375" w:hRule="atLeast"/>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eastAsia="黑体"/>
                <w:color w:val="000000"/>
                <w:sz w:val="28"/>
                <w:szCs w:val="28"/>
              </w:rPr>
            </w:pPr>
            <w:r>
              <w:rPr>
                <w:rFonts w:eastAsia="黑体"/>
                <w:color w:val="000000"/>
                <w:sz w:val="28"/>
                <w:szCs w:val="28"/>
              </w:rPr>
              <w:t>国家市场监督管理总局</w:t>
            </w:r>
          </w:p>
        </w:tc>
      </w:tr>
    </w:tbl>
    <w:p>
      <w:pPr>
        <w:ind w:firstLine="422" w:firstLineChars="200"/>
        <w:jc w:val="center"/>
        <w:rPr>
          <w:b/>
        </w:rPr>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pPr>
    </w:p>
    <w:p>
      <w:pPr>
        <w:jc w:val="center"/>
        <w:rPr>
          <w:b/>
          <w:sz w:val="32"/>
          <w:szCs w:val="32"/>
        </w:rPr>
      </w:pPr>
      <w:r>
        <w:rPr>
          <w:b/>
          <w:sz w:val="32"/>
          <w:szCs w:val="32"/>
        </w:rPr>
        <w:t>修订说明</w:t>
      </w:r>
    </w:p>
    <w:p>
      <w:pPr>
        <w:ind w:firstLine="592" w:firstLineChars="200"/>
        <w:rPr>
          <w:spacing w:val="8"/>
          <w:kern w:val="0"/>
          <w:sz w:val="28"/>
          <w:szCs w:val="28"/>
        </w:rPr>
      </w:pPr>
      <w:r>
        <w:rPr>
          <w:spacing w:val="8"/>
          <w:kern w:val="0"/>
          <w:sz w:val="28"/>
          <w:szCs w:val="28"/>
        </w:rPr>
        <w:t>本次局部修订是根据住房和城乡建设部</w:t>
      </w:r>
      <w:r>
        <w:rPr>
          <w:rFonts w:hint="eastAsia"/>
          <w:spacing w:val="8"/>
          <w:kern w:val="0"/>
          <w:sz w:val="28"/>
          <w:szCs w:val="28"/>
        </w:rPr>
        <w:t>《关于印发2019年工程建设规范和标准编制及相关工作计划的通知，</w:t>
      </w:r>
      <w:r>
        <w:rPr>
          <w:spacing w:val="8"/>
          <w:kern w:val="0"/>
          <w:sz w:val="28"/>
          <w:szCs w:val="28"/>
        </w:rPr>
        <w:t>建标</w:t>
      </w:r>
      <w:r>
        <w:rPr>
          <w:rFonts w:hint="eastAsia"/>
          <w:spacing w:val="8"/>
          <w:kern w:val="0"/>
          <w:sz w:val="28"/>
          <w:szCs w:val="28"/>
        </w:rPr>
        <w:t>函</w:t>
      </w:r>
      <w:r>
        <w:rPr>
          <w:spacing w:val="8"/>
          <w:kern w:val="0"/>
          <w:sz w:val="28"/>
          <w:szCs w:val="28"/>
        </w:rPr>
        <w:t>[201</w:t>
      </w:r>
      <w:r>
        <w:rPr>
          <w:rFonts w:hint="eastAsia"/>
          <w:spacing w:val="8"/>
          <w:kern w:val="0"/>
          <w:sz w:val="28"/>
          <w:szCs w:val="28"/>
        </w:rPr>
        <w:t>9</w:t>
      </w:r>
      <w:r>
        <w:rPr>
          <w:spacing w:val="8"/>
          <w:kern w:val="0"/>
          <w:sz w:val="28"/>
          <w:szCs w:val="28"/>
        </w:rPr>
        <w:t>]</w:t>
      </w:r>
      <w:r>
        <w:rPr>
          <w:rFonts w:hint="eastAsia"/>
          <w:spacing w:val="8"/>
          <w:kern w:val="0"/>
          <w:sz w:val="28"/>
          <w:szCs w:val="28"/>
        </w:rPr>
        <w:t>8</w:t>
      </w:r>
      <w:r>
        <w:rPr>
          <w:spacing w:val="8"/>
          <w:kern w:val="0"/>
          <w:sz w:val="28"/>
          <w:szCs w:val="28"/>
        </w:rPr>
        <w:t>号）的要求，由</w:t>
      </w:r>
      <w:r>
        <w:rPr>
          <w:rFonts w:hint="eastAsia"/>
          <w:spacing w:val="8"/>
          <w:kern w:val="0"/>
          <w:sz w:val="28"/>
          <w:szCs w:val="28"/>
        </w:rPr>
        <w:t>华中科技大学</w:t>
      </w:r>
      <w:r>
        <w:rPr>
          <w:spacing w:val="8"/>
          <w:kern w:val="0"/>
          <w:sz w:val="28"/>
          <w:szCs w:val="28"/>
        </w:rPr>
        <w:t>会同有关单位对《</w:t>
      </w:r>
      <w:r>
        <w:rPr>
          <w:rFonts w:hint="eastAsia"/>
          <w:spacing w:val="8"/>
          <w:kern w:val="0"/>
          <w:sz w:val="28"/>
          <w:szCs w:val="28"/>
        </w:rPr>
        <w:t>生活垃圾卫生填埋处理技术规范</w:t>
      </w:r>
      <w:r>
        <w:rPr>
          <w:spacing w:val="8"/>
          <w:kern w:val="0"/>
          <w:sz w:val="28"/>
          <w:szCs w:val="28"/>
        </w:rPr>
        <w:t>》</w:t>
      </w:r>
      <w:r>
        <w:rPr>
          <w:rFonts w:hint="eastAsia"/>
          <w:spacing w:val="8"/>
          <w:kern w:val="0"/>
          <w:sz w:val="28"/>
          <w:szCs w:val="28"/>
        </w:rPr>
        <w:t>GB50869-2013</w:t>
      </w:r>
      <w:r>
        <w:rPr>
          <w:spacing w:val="8"/>
          <w:kern w:val="0"/>
          <w:sz w:val="28"/>
          <w:szCs w:val="28"/>
        </w:rPr>
        <w:t>进行修订而成。</w:t>
      </w:r>
    </w:p>
    <w:p>
      <w:pPr>
        <w:ind w:firstLine="592" w:firstLineChars="200"/>
        <w:rPr>
          <w:sz w:val="28"/>
          <w:szCs w:val="28"/>
        </w:rPr>
      </w:pPr>
      <w:r>
        <w:rPr>
          <w:spacing w:val="8"/>
          <w:kern w:val="0"/>
          <w:sz w:val="28"/>
          <w:szCs w:val="28"/>
        </w:rPr>
        <w:t>本次修订</w:t>
      </w:r>
      <w:r>
        <w:rPr>
          <w:sz w:val="28"/>
          <w:szCs w:val="28"/>
        </w:rPr>
        <w:t>的主要内容是：</w:t>
      </w:r>
      <w:r>
        <w:rPr>
          <w:rFonts w:hint="eastAsia"/>
          <w:sz w:val="28"/>
          <w:szCs w:val="28"/>
        </w:rPr>
        <w:t>按照近年来各级环保督查对生活垃圾填埋场二次污染控制提出更为严格的要求，补充规定防渗材料铺设焊接质量的检验和渗漏破损检测要求；修改补充规定渗沥液收集管防淤堵和防失效的措施；修改渗沥液</w:t>
      </w:r>
      <w:r>
        <w:rPr>
          <w:sz w:val="28"/>
          <w:szCs w:val="28"/>
        </w:rPr>
        <w:t>产生量</w:t>
      </w:r>
      <w:r>
        <w:rPr>
          <w:rFonts w:hint="eastAsia"/>
          <w:sz w:val="28"/>
          <w:szCs w:val="28"/>
        </w:rPr>
        <w:t>计算公式；修改补充规定调节池防渗和防臭措施；补充规定填埋作业和渗沥液处理的综合防臭除臭措施。</w:t>
      </w:r>
    </w:p>
    <w:p>
      <w:pPr>
        <w:ind w:firstLine="627" w:firstLineChars="212"/>
      </w:pPr>
      <w:r>
        <w:rPr>
          <w:spacing w:val="8"/>
          <w:kern w:val="0"/>
          <w:sz w:val="28"/>
          <w:szCs w:val="28"/>
        </w:rPr>
        <w:t>本</w:t>
      </w:r>
      <w:r>
        <w:rPr>
          <w:rFonts w:hint="eastAsia"/>
          <w:spacing w:val="8"/>
          <w:kern w:val="0"/>
          <w:sz w:val="28"/>
          <w:szCs w:val="28"/>
        </w:rPr>
        <w:t>标准</w:t>
      </w:r>
      <w:r>
        <w:rPr>
          <w:spacing w:val="8"/>
          <w:kern w:val="0"/>
          <w:sz w:val="28"/>
          <w:szCs w:val="28"/>
        </w:rPr>
        <w:t>中下划线表示修改的内容；用黑体字表示的条文为强制性条文，必须严格执行。</w:t>
      </w:r>
    </w:p>
    <w:p>
      <w:pPr>
        <w:ind w:firstLine="627" w:firstLineChars="212"/>
        <w:rPr>
          <w:spacing w:val="8"/>
          <w:kern w:val="0"/>
          <w:sz w:val="28"/>
          <w:szCs w:val="28"/>
        </w:rPr>
      </w:pPr>
      <w:r>
        <w:rPr>
          <w:spacing w:val="8"/>
          <w:kern w:val="0"/>
          <w:sz w:val="28"/>
          <w:szCs w:val="28"/>
        </w:rPr>
        <w:t>本</w:t>
      </w:r>
      <w:r>
        <w:rPr>
          <w:rFonts w:hint="eastAsia"/>
          <w:spacing w:val="8"/>
          <w:kern w:val="0"/>
          <w:sz w:val="28"/>
          <w:szCs w:val="28"/>
        </w:rPr>
        <w:t>标准</w:t>
      </w:r>
      <w:r>
        <w:rPr>
          <w:spacing w:val="8"/>
          <w:kern w:val="0"/>
          <w:sz w:val="28"/>
          <w:szCs w:val="28"/>
        </w:rPr>
        <w:t>由住房和城乡建设部负责管理和对强制性条文的解释，</w:t>
      </w:r>
      <w:r>
        <w:rPr>
          <w:rFonts w:hint="eastAsia"/>
          <w:spacing w:val="8"/>
          <w:kern w:val="0"/>
          <w:sz w:val="28"/>
          <w:szCs w:val="28"/>
        </w:rPr>
        <w:t>由华中科技大学</w:t>
      </w:r>
      <w:r>
        <w:rPr>
          <w:spacing w:val="8"/>
          <w:kern w:val="0"/>
          <w:sz w:val="28"/>
          <w:szCs w:val="28"/>
        </w:rPr>
        <w:t>负责具体技术内容的解释。执行过程中如有意见或建议，请寄送至华中科技大学</w:t>
      </w:r>
      <w:r>
        <w:rPr>
          <w:rFonts w:hint="eastAsia"/>
          <w:spacing w:val="8"/>
          <w:kern w:val="0"/>
          <w:sz w:val="28"/>
          <w:szCs w:val="28"/>
        </w:rPr>
        <w:t>《生活垃圾卫生填埋处理技术标准》</w:t>
      </w:r>
      <w:r>
        <w:rPr>
          <w:spacing w:val="8"/>
          <w:kern w:val="0"/>
          <w:sz w:val="28"/>
          <w:szCs w:val="28"/>
        </w:rPr>
        <w:t>国家标准管理组（地址：湖北省武汉市洪山区珞瑜路1037号</w:t>
      </w:r>
      <w:r>
        <w:rPr>
          <w:rFonts w:hint="eastAsia"/>
          <w:spacing w:val="8"/>
          <w:kern w:val="0"/>
          <w:sz w:val="28"/>
          <w:szCs w:val="28"/>
        </w:rPr>
        <w:t>华中科技大学</w:t>
      </w:r>
      <w:r>
        <w:rPr>
          <w:spacing w:val="8"/>
          <w:kern w:val="0"/>
          <w:sz w:val="28"/>
          <w:szCs w:val="28"/>
        </w:rPr>
        <w:t>环境科学与工程学院；邮政编码：430074）。</w:t>
      </w:r>
    </w:p>
    <w:p>
      <w:pPr>
        <w:widowControl/>
        <w:ind w:firstLine="700" w:firstLineChars="250"/>
        <w:jc w:val="left"/>
        <w:rPr>
          <w:kern w:val="0"/>
          <w:sz w:val="28"/>
          <w:szCs w:val="28"/>
        </w:rPr>
      </w:pPr>
      <w:r>
        <w:rPr>
          <w:rFonts w:hAnsi="宋体"/>
          <w:kern w:val="0"/>
          <w:sz w:val="28"/>
          <w:szCs w:val="28"/>
        </w:rPr>
        <w:t>本次局部修订的主编单位、参编单位、主要起草人和</w:t>
      </w:r>
      <w:r>
        <w:rPr>
          <w:rFonts w:hint="eastAsia" w:hAnsi="宋体"/>
          <w:kern w:val="0"/>
          <w:sz w:val="28"/>
          <w:szCs w:val="28"/>
        </w:rPr>
        <w:t>主要</w:t>
      </w:r>
      <w:r>
        <w:rPr>
          <w:rFonts w:hAnsi="宋体"/>
          <w:kern w:val="0"/>
          <w:sz w:val="28"/>
          <w:szCs w:val="28"/>
        </w:rPr>
        <w:t>审查人：</w:t>
      </w:r>
    </w:p>
    <w:tbl>
      <w:tblPr>
        <w:tblStyle w:val="16"/>
        <w:tblW w:w="4767" w:type="pct"/>
        <w:tblInd w:w="675" w:type="dxa"/>
        <w:tblLayout w:type="fixed"/>
        <w:tblCellMar>
          <w:top w:w="0" w:type="dxa"/>
          <w:left w:w="108" w:type="dxa"/>
          <w:bottom w:w="0" w:type="dxa"/>
          <w:right w:w="108" w:type="dxa"/>
        </w:tblCellMar>
      </w:tblPr>
      <w:tblGrid>
        <w:gridCol w:w="1893"/>
        <w:gridCol w:w="1247"/>
        <w:gridCol w:w="1246"/>
        <w:gridCol w:w="1246"/>
        <w:gridCol w:w="1246"/>
        <w:gridCol w:w="1206"/>
        <w:gridCol w:w="41"/>
      </w:tblGrid>
      <w:tr>
        <w:tblPrEx>
          <w:tblCellMar>
            <w:top w:w="0" w:type="dxa"/>
            <w:left w:w="108" w:type="dxa"/>
            <w:bottom w:w="0" w:type="dxa"/>
            <w:right w:w="108" w:type="dxa"/>
          </w:tblCellMar>
        </w:tblPrEx>
        <w:trPr>
          <w:gridAfter w:val="1"/>
          <w:wAfter w:w="25" w:type="pct"/>
          <w:trHeight w:val="567" w:hRule="exact"/>
        </w:trPr>
        <w:tc>
          <w:tcPr>
            <w:tcW w:w="1164" w:type="pct"/>
            <w:shd w:val="clear" w:color="auto" w:fill="auto"/>
            <w:noWrap/>
            <w:vAlign w:val="bottom"/>
          </w:tcPr>
          <w:p>
            <w:pPr>
              <w:widowControl/>
              <w:rPr>
                <w:b/>
                <w:bCs/>
                <w:kern w:val="0"/>
                <w:sz w:val="28"/>
                <w:szCs w:val="28"/>
              </w:rPr>
            </w:pPr>
            <w:r>
              <w:rPr>
                <w:rFonts w:hAnsi="宋体"/>
                <w:b/>
                <w:bCs/>
                <w:kern w:val="0"/>
                <w:sz w:val="28"/>
                <w:szCs w:val="28"/>
              </w:rPr>
              <w:t>主编单位：</w:t>
            </w:r>
          </w:p>
        </w:tc>
        <w:tc>
          <w:tcPr>
            <w:tcW w:w="3810" w:type="pct"/>
            <w:gridSpan w:val="5"/>
            <w:shd w:val="clear" w:color="auto" w:fill="auto"/>
            <w:noWrap/>
            <w:vAlign w:val="center"/>
          </w:tcPr>
          <w:p>
            <w:pPr>
              <w:widowControl/>
              <w:jc w:val="left"/>
              <w:rPr>
                <w:kern w:val="0"/>
                <w:sz w:val="28"/>
                <w:szCs w:val="28"/>
              </w:rPr>
            </w:pPr>
            <w:r>
              <w:rPr>
                <w:rFonts w:hint="eastAsia"/>
                <w:spacing w:val="8"/>
                <w:kern w:val="0"/>
                <w:sz w:val="28"/>
                <w:szCs w:val="28"/>
              </w:rPr>
              <w:t>华中科技大学</w:t>
            </w:r>
          </w:p>
        </w:tc>
      </w:tr>
      <w:tr>
        <w:tblPrEx>
          <w:tblCellMar>
            <w:top w:w="0" w:type="dxa"/>
            <w:left w:w="108" w:type="dxa"/>
            <w:bottom w:w="0" w:type="dxa"/>
            <w:right w:w="108" w:type="dxa"/>
          </w:tblCellMar>
        </w:tblPrEx>
        <w:trPr>
          <w:gridAfter w:val="1"/>
          <w:wAfter w:w="25" w:type="pct"/>
          <w:trHeight w:val="567" w:hRule="exact"/>
        </w:trPr>
        <w:tc>
          <w:tcPr>
            <w:tcW w:w="1164" w:type="pct"/>
            <w:shd w:val="clear" w:color="auto" w:fill="auto"/>
            <w:noWrap/>
            <w:vAlign w:val="bottom"/>
          </w:tcPr>
          <w:p>
            <w:pPr>
              <w:widowControl/>
              <w:rPr>
                <w:b/>
                <w:bCs/>
                <w:kern w:val="0"/>
                <w:sz w:val="28"/>
                <w:szCs w:val="28"/>
              </w:rPr>
            </w:pPr>
            <w:r>
              <w:rPr>
                <w:rFonts w:hAnsi="宋体"/>
                <w:b/>
                <w:bCs/>
                <w:kern w:val="0"/>
                <w:sz w:val="28"/>
                <w:szCs w:val="28"/>
              </w:rPr>
              <w:t>参编单位：</w:t>
            </w:r>
          </w:p>
        </w:tc>
        <w:tc>
          <w:tcPr>
            <w:tcW w:w="3810" w:type="pct"/>
            <w:gridSpan w:val="5"/>
            <w:shd w:val="clear" w:color="auto" w:fill="auto"/>
            <w:noWrap/>
          </w:tcPr>
          <w:p>
            <w:pPr>
              <w:widowControl/>
              <w:rPr>
                <w:rFonts w:hAnsi="宋体"/>
                <w:b/>
                <w:bCs/>
                <w:kern w:val="0"/>
                <w:sz w:val="28"/>
                <w:szCs w:val="28"/>
              </w:rPr>
            </w:pPr>
          </w:p>
        </w:tc>
      </w:tr>
      <w:tr>
        <w:tblPrEx>
          <w:tblCellMar>
            <w:top w:w="0" w:type="dxa"/>
            <w:left w:w="108" w:type="dxa"/>
            <w:bottom w:w="0" w:type="dxa"/>
            <w:right w:w="108" w:type="dxa"/>
          </w:tblCellMar>
        </w:tblPrEx>
        <w:trPr>
          <w:gridAfter w:val="1"/>
          <w:wAfter w:w="25" w:type="pct"/>
          <w:trHeight w:val="567" w:hRule="exact"/>
        </w:trPr>
        <w:tc>
          <w:tcPr>
            <w:tcW w:w="1164" w:type="pct"/>
            <w:shd w:val="clear" w:color="auto" w:fill="auto"/>
            <w:noWrap/>
            <w:vAlign w:val="bottom"/>
          </w:tcPr>
          <w:p>
            <w:pPr>
              <w:widowControl/>
              <w:rPr>
                <w:b/>
                <w:kern w:val="0"/>
                <w:sz w:val="28"/>
                <w:szCs w:val="28"/>
              </w:rPr>
            </w:pPr>
            <w:r>
              <w:rPr>
                <w:b/>
                <w:kern w:val="0"/>
                <w:sz w:val="28"/>
                <w:szCs w:val="28"/>
              </w:rPr>
              <w:t>主要起草人：</w:t>
            </w:r>
          </w:p>
        </w:tc>
        <w:tc>
          <w:tcPr>
            <w:tcW w:w="3810" w:type="pct"/>
            <w:gridSpan w:val="5"/>
            <w:shd w:val="clear" w:color="auto" w:fill="auto"/>
            <w:noWrap/>
          </w:tcPr>
          <w:p>
            <w:pPr>
              <w:widowControl/>
              <w:rPr>
                <w:rFonts w:hAnsi="宋体"/>
                <w:b/>
                <w:bCs/>
                <w:kern w:val="0"/>
                <w:sz w:val="28"/>
                <w:szCs w:val="28"/>
              </w:rPr>
            </w:pPr>
          </w:p>
        </w:tc>
      </w:tr>
      <w:tr>
        <w:tblPrEx>
          <w:tblCellMar>
            <w:top w:w="0" w:type="dxa"/>
            <w:left w:w="108" w:type="dxa"/>
            <w:bottom w:w="0" w:type="dxa"/>
            <w:right w:w="108" w:type="dxa"/>
          </w:tblCellMar>
        </w:tblPrEx>
        <w:trPr>
          <w:trHeight w:val="539" w:hRule="exact"/>
        </w:trPr>
        <w:tc>
          <w:tcPr>
            <w:tcW w:w="1164" w:type="pct"/>
            <w:shd w:val="clear" w:color="auto" w:fill="auto"/>
            <w:noWrap/>
            <w:vAlign w:val="center"/>
          </w:tcPr>
          <w:p>
            <w:pPr>
              <w:widowControl/>
              <w:spacing w:line="520" w:lineRule="exact"/>
              <w:rPr>
                <w:b/>
                <w:bCs/>
                <w:kern w:val="0"/>
                <w:sz w:val="28"/>
                <w:szCs w:val="28"/>
              </w:rPr>
            </w:pPr>
            <w:r>
              <w:rPr>
                <w:rFonts w:hAnsi="宋体"/>
                <w:b/>
                <w:bCs/>
                <w:kern w:val="0"/>
                <w:sz w:val="28"/>
                <w:szCs w:val="28"/>
              </w:rPr>
              <w:t>主要审查人：</w:t>
            </w:r>
          </w:p>
        </w:tc>
        <w:tc>
          <w:tcPr>
            <w:tcW w:w="767" w:type="pct"/>
            <w:shd w:val="clear" w:color="auto" w:fill="auto"/>
            <w:noWrap/>
            <w:vAlign w:val="center"/>
          </w:tcPr>
          <w:p>
            <w:pPr>
              <w:widowControl/>
              <w:spacing w:line="520" w:lineRule="exact"/>
              <w:rPr>
                <w:kern w:val="0"/>
                <w:sz w:val="28"/>
                <w:szCs w:val="28"/>
              </w:rPr>
            </w:pPr>
          </w:p>
        </w:tc>
        <w:tc>
          <w:tcPr>
            <w:tcW w:w="767" w:type="pct"/>
            <w:shd w:val="clear" w:color="auto" w:fill="auto"/>
            <w:vAlign w:val="center"/>
          </w:tcPr>
          <w:p>
            <w:pPr>
              <w:spacing w:line="520" w:lineRule="exact"/>
              <w:rPr>
                <w:kern w:val="0"/>
                <w:sz w:val="28"/>
                <w:szCs w:val="28"/>
              </w:rPr>
            </w:pPr>
          </w:p>
        </w:tc>
        <w:tc>
          <w:tcPr>
            <w:tcW w:w="767" w:type="pct"/>
            <w:shd w:val="clear" w:color="auto" w:fill="auto"/>
            <w:vAlign w:val="center"/>
          </w:tcPr>
          <w:p>
            <w:pPr>
              <w:widowControl/>
              <w:rPr>
                <w:rFonts w:hAnsi="宋体"/>
                <w:b/>
                <w:bCs/>
                <w:kern w:val="0"/>
                <w:sz w:val="28"/>
                <w:szCs w:val="28"/>
              </w:rPr>
            </w:pPr>
          </w:p>
        </w:tc>
        <w:tc>
          <w:tcPr>
            <w:tcW w:w="767" w:type="pct"/>
            <w:shd w:val="clear" w:color="auto" w:fill="auto"/>
            <w:vAlign w:val="center"/>
          </w:tcPr>
          <w:p>
            <w:pPr>
              <w:widowControl/>
              <w:rPr>
                <w:rFonts w:hAnsi="宋体"/>
                <w:b/>
                <w:bCs/>
                <w:kern w:val="0"/>
                <w:sz w:val="28"/>
                <w:szCs w:val="28"/>
              </w:rPr>
            </w:pPr>
          </w:p>
        </w:tc>
        <w:tc>
          <w:tcPr>
            <w:tcW w:w="767" w:type="pct"/>
            <w:gridSpan w:val="2"/>
            <w:shd w:val="clear" w:color="auto" w:fill="auto"/>
            <w:vAlign w:val="center"/>
          </w:tcPr>
          <w:p>
            <w:pPr>
              <w:widowControl/>
              <w:rPr>
                <w:rFonts w:hAnsi="宋体"/>
                <w:b/>
                <w:bCs/>
                <w:kern w:val="0"/>
                <w:sz w:val="28"/>
                <w:szCs w:val="28"/>
              </w:rPr>
            </w:pPr>
          </w:p>
        </w:tc>
      </w:tr>
    </w:tbl>
    <w:p>
      <w:pPr>
        <w:sectPr>
          <w:footerReference r:id="rId5" w:type="default"/>
          <w:pgSz w:w="11906" w:h="16838"/>
          <w:pgMar w:top="1440" w:right="1800" w:bottom="1440" w:left="1800" w:header="851" w:footer="992" w:gutter="0"/>
          <w:pgNumType w:start="1"/>
          <w:cols w:space="425" w:num="1"/>
          <w:docGrid w:type="lines" w:linePitch="312" w:charSpace="0"/>
        </w:sectPr>
      </w:pPr>
    </w:p>
    <w:bookmarkEnd w:id="0"/>
    <w:p>
      <w:pPr>
        <w:spacing w:beforeLines="50" w:afterLines="50" w:line="360" w:lineRule="auto"/>
        <w:jc w:val="center"/>
        <w:rPr>
          <w:rFonts w:ascii="宋体" w:hAnsi="宋体"/>
          <w:b/>
          <w:sz w:val="36"/>
        </w:rPr>
      </w:pPr>
      <w:r>
        <w:rPr>
          <w:rFonts w:hint="eastAsia" w:ascii="宋体" w:hAnsi="宋体"/>
          <w:b/>
          <w:sz w:val="36"/>
        </w:rPr>
        <w:t>《生活垃圾卫生填埋处理技术规范》GB50869-2013</w:t>
      </w:r>
    </w:p>
    <w:p>
      <w:pPr>
        <w:spacing w:beforeLines="50" w:afterLines="50" w:line="360" w:lineRule="auto"/>
        <w:jc w:val="center"/>
        <w:rPr>
          <w:rFonts w:ascii="宋体" w:hAnsi="宋体"/>
          <w:b/>
          <w:sz w:val="36"/>
        </w:rPr>
      </w:pPr>
      <w:r>
        <w:rPr>
          <w:rFonts w:hint="eastAsia" w:ascii="宋体" w:hAnsi="宋体"/>
          <w:b/>
          <w:sz w:val="36"/>
        </w:rPr>
        <w:t>修订对照表</w:t>
      </w:r>
    </w:p>
    <w:p>
      <w:pPr>
        <w:spacing w:line="360" w:lineRule="auto"/>
        <w:jc w:val="center"/>
        <w:rPr>
          <w:rFonts w:ascii="楷体" w:hAnsi="楷体" w:eastAsia="楷体"/>
          <w:b/>
          <w:sz w:val="28"/>
        </w:rPr>
      </w:pPr>
      <w:r>
        <w:rPr>
          <w:rFonts w:hint="eastAsia" w:ascii="楷体" w:hAnsi="楷体" w:eastAsia="楷体"/>
          <w:b/>
          <w:sz w:val="28"/>
        </w:rPr>
        <w:t>（方框部分为删除内容，下划线部分为增加内容）</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19"/>
        <w:gridCol w:w="43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4219" w:type="dxa"/>
            <w:vAlign w:val="center"/>
          </w:tcPr>
          <w:p>
            <w:pPr>
              <w:spacing w:line="360" w:lineRule="auto"/>
              <w:jc w:val="center"/>
              <w:rPr>
                <w:rFonts w:ascii="黑体" w:hAnsi="黑体" w:eastAsia="黑体"/>
                <w:sz w:val="28"/>
                <w:highlight w:val="none"/>
              </w:rPr>
            </w:pPr>
            <w:bookmarkStart w:id="6" w:name="_GoBack"/>
            <w:r>
              <w:rPr>
                <w:rFonts w:hint="eastAsia" w:ascii="黑体" w:hAnsi="黑体" w:eastAsia="黑体"/>
                <w:sz w:val="28"/>
                <w:highlight w:val="none"/>
              </w:rPr>
              <w:t>现行《规范》条文</w:t>
            </w:r>
          </w:p>
        </w:tc>
        <w:tc>
          <w:tcPr>
            <w:tcW w:w="4303" w:type="dxa"/>
            <w:vAlign w:val="center"/>
          </w:tcPr>
          <w:p>
            <w:pPr>
              <w:spacing w:line="360" w:lineRule="auto"/>
              <w:jc w:val="center"/>
              <w:rPr>
                <w:rFonts w:ascii="黑体" w:hAnsi="黑体" w:eastAsia="黑体"/>
                <w:sz w:val="28"/>
                <w:highlight w:val="none"/>
              </w:rPr>
            </w:pPr>
            <w:r>
              <w:rPr>
                <w:rFonts w:hint="eastAsia" w:ascii="黑体" w:hAnsi="黑体" w:eastAsia="黑体"/>
                <w:sz w:val="28"/>
                <w:highlight w:val="none"/>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4219" w:type="dxa"/>
          </w:tcPr>
          <w:p>
            <w:pPr>
              <w:snapToGrid w:val="0"/>
              <w:jc w:val="center"/>
              <w:rPr>
                <w:rFonts w:ascii="宋体" w:hAnsi="宋体"/>
                <w:sz w:val="28"/>
                <w:highlight w:val="none"/>
              </w:rPr>
            </w:pPr>
            <w:r>
              <w:rPr>
                <w:rFonts w:hint="eastAsia" w:ascii="宋体" w:hAnsi="宋体"/>
                <w:b/>
                <w:sz w:val="28"/>
                <w:highlight w:val="none"/>
              </w:rPr>
              <w:t>8</w:t>
            </w:r>
            <w:r>
              <w:rPr>
                <w:rFonts w:hint="eastAsia" w:ascii="宋体" w:hAnsi="宋体"/>
                <w:sz w:val="28"/>
                <w:highlight w:val="none"/>
              </w:rPr>
              <w:t xml:space="preserve"> 防渗与地下水导排</w:t>
            </w:r>
          </w:p>
        </w:tc>
        <w:tc>
          <w:tcPr>
            <w:tcW w:w="4303" w:type="dxa"/>
          </w:tcPr>
          <w:p>
            <w:pPr>
              <w:snapToGrid w:val="0"/>
              <w:jc w:val="center"/>
              <w:rPr>
                <w:rFonts w:ascii="宋体" w:hAnsi="宋体"/>
                <w:sz w:val="28"/>
                <w:highlight w:val="none"/>
              </w:rPr>
            </w:pPr>
            <w:r>
              <w:rPr>
                <w:rFonts w:hint="eastAsia" w:ascii="宋体" w:hAnsi="宋体"/>
                <w:b/>
                <w:sz w:val="28"/>
                <w:highlight w:val="none"/>
              </w:rPr>
              <w:t>8</w:t>
            </w:r>
            <w:r>
              <w:rPr>
                <w:rFonts w:hint="eastAsia" w:ascii="宋体" w:hAnsi="宋体"/>
                <w:sz w:val="28"/>
                <w:highlight w:val="none"/>
              </w:rPr>
              <w:t xml:space="preserve"> 防渗与地下水导排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9" w:type="dxa"/>
          </w:tcPr>
          <w:p>
            <w:pPr>
              <w:ind w:firstLine="585" w:firstLineChars="209"/>
              <w:rPr>
                <w:rFonts w:ascii="宋体" w:hAnsi="宋体"/>
                <w:sz w:val="28"/>
                <w:highlight w:val="none"/>
              </w:rPr>
            </w:pPr>
          </w:p>
        </w:tc>
        <w:tc>
          <w:tcPr>
            <w:tcW w:w="4303" w:type="dxa"/>
          </w:tcPr>
          <w:p>
            <w:pPr>
              <w:spacing w:line="360" w:lineRule="auto"/>
              <w:rPr>
                <w:rFonts w:ascii="宋体" w:hAnsi="宋体"/>
                <w:b/>
                <w:sz w:val="28"/>
                <w:highlight w:val="none"/>
                <w:u w:val="single"/>
              </w:rPr>
            </w:pPr>
            <w:r>
              <w:rPr>
                <w:rFonts w:hint="eastAsia" w:ascii="宋体" w:hAnsi="宋体"/>
                <w:b/>
                <w:sz w:val="28"/>
                <w:highlight w:val="none"/>
                <w:u w:val="single"/>
              </w:rPr>
              <w:t>8.2.7A</w:t>
            </w:r>
            <w:r>
              <w:rPr>
                <w:rFonts w:hint="eastAsia" w:ascii="宋体" w:hAnsi="宋体"/>
                <w:sz w:val="28"/>
                <w:highlight w:val="none"/>
                <w:u w:val="single"/>
              </w:rPr>
              <w:t xml:space="preserve"> 防渗材料铺设过程中，应全过程监督防渗材料的施工和焊接质量检验。防渗材料铺设完成后，应对全场防渗材料进行渗漏破损检测，对探测到的破损进行修补。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9" w:type="dxa"/>
          </w:tcPr>
          <w:p>
            <w:pPr>
              <w:snapToGrid w:val="0"/>
              <w:jc w:val="center"/>
              <w:rPr>
                <w:rFonts w:ascii="宋体" w:hAnsi="宋体"/>
                <w:sz w:val="28"/>
                <w:highlight w:val="none"/>
              </w:rPr>
            </w:pPr>
            <w:r>
              <w:rPr>
                <w:rFonts w:hint="eastAsia" w:ascii="宋体" w:hAnsi="宋体"/>
                <w:b/>
                <w:sz w:val="28"/>
                <w:highlight w:val="none"/>
              </w:rPr>
              <w:t>10</w:t>
            </w:r>
            <w:r>
              <w:rPr>
                <w:rFonts w:hint="eastAsia" w:ascii="宋体" w:hAnsi="宋体"/>
                <w:sz w:val="28"/>
                <w:highlight w:val="none"/>
              </w:rPr>
              <w:t xml:space="preserve"> 渗沥液收集与处理</w:t>
            </w:r>
          </w:p>
        </w:tc>
        <w:tc>
          <w:tcPr>
            <w:tcW w:w="4303" w:type="dxa"/>
          </w:tcPr>
          <w:p>
            <w:pPr>
              <w:snapToGrid w:val="0"/>
              <w:jc w:val="center"/>
              <w:rPr>
                <w:rFonts w:ascii="宋体" w:hAnsi="宋体"/>
                <w:sz w:val="28"/>
                <w:highlight w:val="none"/>
              </w:rPr>
            </w:pPr>
            <w:r>
              <w:rPr>
                <w:rFonts w:hint="eastAsia" w:ascii="宋体" w:hAnsi="宋体"/>
                <w:b/>
                <w:sz w:val="28"/>
                <w:highlight w:val="none"/>
              </w:rPr>
              <w:t xml:space="preserve">10 </w:t>
            </w:r>
            <w:r>
              <w:rPr>
                <w:rFonts w:hint="eastAsia" w:ascii="宋体" w:hAnsi="宋体"/>
                <w:sz w:val="28"/>
                <w:highlight w:val="none"/>
              </w:rPr>
              <w:t>渗沥液收集与处理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9" w:type="dxa"/>
          </w:tcPr>
          <w:p>
            <w:pPr>
              <w:rPr>
                <w:rFonts w:ascii="宋体" w:hAnsi="宋体"/>
                <w:sz w:val="28"/>
                <w:highlight w:val="none"/>
              </w:rPr>
            </w:pPr>
            <w:r>
              <w:rPr>
                <w:rFonts w:ascii="宋体" w:hAnsi="宋体"/>
                <w:b/>
                <w:sz w:val="28"/>
                <w:highlight w:val="none"/>
              </w:rPr>
              <w:t>10.</w:t>
            </w:r>
            <w:r>
              <w:rPr>
                <w:rFonts w:hint="eastAsia" w:ascii="宋体" w:hAnsi="宋体"/>
                <w:b/>
                <w:sz w:val="28"/>
                <w:highlight w:val="none"/>
              </w:rPr>
              <w:t>2</w:t>
            </w:r>
            <w:r>
              <w:rPr>
                <w:rFonts w:ascii="宋体" w:hAnsi="宋体"/>
                <w:b/>
                <w:sz w:val="28"/>
                <w:highlight w:val="none"/>
              </w:rPr>
              <w:t>.</w:t>
            </w:r>
            <w:r>
              <w:rPr>
                <w:rFonts w:hint="eastAsia" w:ascii="宋体" w:hAnsi="宋体"/>
                <w:b/>
                <w:sz w:val="28"/>
                <w:highlight w:val="none"/>
              </w:rPr>
              <w:t xml:space="preserve">4 </w:t>
            </w:r>
            <w:r>
              <w:rPr>
                <w:rFonts w:hint="eastAsia" w:ascii="宋体" w:hAnsi="宋体"/>
                <w:sz w:val="28"/>
                <w:highlight w:val="none"/>
              </w:rPr>
              <w:t xml:space="preserve"> </w:t>
            </w:r>
            <w:r>
              <w:rPr>
                <w:rFonts w:ascii="宋体" w:hAnsi="宋体"/>
                <w:sz w:val="28"/>
                <w:highlight w:val="none"/>
              </w:rPr>
              <w:t>渗沥液产生量</w:t>
            </w:r>
            <w:r>
              <w:rPr>
                <w:rFonts w:hint="eastAsia" w:ascii="宋体" w:hAnsi="宋体"/>
                <w:sz w:val="28"/>
                <w:highlight w:val="none"/>
              </w:rPr>
              <w:t>宜</w:t>
            </w:r>
            <w:r>
              <w:rPr>
                <w:rFonts w:ascii="宋体" w:hAnsi="宋体"/>
                <w:sz w:val="28"/>
                <w:highlight w:val="none"/>
              </w:rPr>
              <w:t>采用经验公式法进行计算</w:t>
            </w:r>
            <w:r>
              <w:rPr>
                <w:rFonts w:hint="eastAsia" w:ascii="宋体" w:hAnsi="宋体"/>
                <w:sz w:val="28"/>
                <w:highlight w:val="none"/>
              </w:rPr>
              <w:t>，计算时应充分考虑填埋场所处气候区域、进场生活垃圾中有机物含量、场内生活垃圾降解程度以及场内生活垃圾埋深等因素的影响。</w:t>
            </w:r>
            <w:r>
              <w:rPr>
                <w:rFonts w:ascii="宋体" w:hAnsi="宋体"/>
                <w:sz w:val="28"/>
                <w:highlight w:val="none"/>
              </w:rPr>
              <w:t>渗沥液产生量</w:t>
            </w:r>
            <w:r>
              <w:rPr>
                <w:rFonts w:hint="eastAsia" w:ascii="宋体" w:hAnsi="宋体"/>
                <w:sz w:val="28"/>
                <w:highlight w:val="none"/>
              </w:rPr>
              <w:t>计算方法应符合本</w:t>
            </w:r>
            <w:r>
              <w:rPr>
                <w:rFonts w:hint="eastAsia" w:ascii="宋体" w:hAnsi="宋体"/>
                <w:sz w:val="28"/>
                <w:highlight w:val="none"/>
                <w:bdr w:val="single" w:color="auto" w:sz="4" w:space="0"/>
              </w:rPr>
              <w:t>规范</w:t>
            </w:r>
            <w:r>
              <w:rPr>
                <w:rFonts w:ascii="宋体" w:hAnsi="宋体"/>
                <w:sz w:val="28"/>
                <w:highlight w:val="none"/>
              </w:rPr>
              <w:t>附录</w:t>
            </w:r>
            <w:r>
              <w:rPr>
                <w:rFonts w:hint="eastAsia" w:ascii="宋体" w:hAnsi="宋体"/>
                <w:sz w:val="28"/>
                <w:highlight w:val="none"/>
              </w:rPr>
              <w:t>B的规定。</w:t>
            </w:r>
          </w:p>
        </w:tc>
        <w:tc>
          <w:tcPr>
            <w:tcW w:w="4303" w:type="dxa"/>
          </w:tcPr>
          <w:p>
            <w:pPr>
              <w:rPr>
                <w:rFonts w:eastAsia="仿宋_GB2312"/>
                <w:sz w:val="24"/>
                <w:highlight w:val="none"/>
              </w:rPr>
            </w:pPr>
            <w:r>
              <w:rPr>
                <w:rFonts w:ascii="宋体" w:hAnsi="宋体"/>
                <w:b/>
                <w:sz w:val="28"/>
                <w:highlight w:val="none"/>
              </w:rPr>
              <w:t>10.</w:t>
            </w:r>
            <w:r>
              <w:rPr>
                <w:rFonts w:hint="eastAsia" w:ascii="宋体" w:hAnsi="宋体"/>
                <w:b/>
                <w:sz w:val="28"/>
                <w:highlight w:val="none"/>
              </w:rPr>
              <w:t>2</w:t>
            </w:r>
            <w:r>
              <w:rPr>
                <w:rFonts w:ascii="宋体" w:hAnsi="宋体"/>
                <w:b/>
                <w:sz w:val="28"/>
                <w:highlight w:val="none"/>
              </w:rPr>
              <w:t>.</w:t>
            </w:r>
            <w:r>
              <w:rPr>
                <w:rFonts w:hint="eastAsia" w:ascii="宋体" w:hAnsi="宋体"/>
                <w:b/>
                <w:sz w:val="28"/>
                <w:highlight w:val="none"/>
              </w:rPr>
              <w:t>4</w:t>
            </w:r>
            <w:r>
              <w:rPr>
                <w:rFonts w:ascii="宋体" w:hAnsi="宋体"/>
                <w:sz w:val="28"/>
                <w:highlight w:val="none"/>
              </w:rPr>
              <w:t>渗沥液产生量</w:t>
            </w:r>
            <w:r>
              <w:rPr>
                <w:rFonts w:hint="eastAsia" w:ascii="宋体" w:hAnsi="宋体"/>
                <w:sz w:val="28"/>
                <w:highlight w:val="none"/>
              </w:rPr>
              <w:t>宜</w:t>
            </w:r>
            <w:r>
              <w:rPr>
                <w:rFonts w:ascii="宋体" w:hAnsi="宋体"/>
                <w:sz w:val="28"/>
                <w:highlight w:val="none"/>
              </w:rPr>
              <w:t>采用经验公式法进行计算</w:t>
            </w:r>
            <w:r>
              <w:rPr>
                <w:rFonts w:hint="eastAsia" w:ascii="宋体" w:hAnsi="宋体"/>
                <w:sz w:val="28"/>
                <w:highlight w:val="none"/>
              </w:rPr>
              <w:t>，计算时应充分考虑填埋场所处气候区域、进场生活垃圾中有机物含量、</w:t>
            </w:r>
            <w:r>
              <w:rPr>
                <w:rFonts w:hint="eastAsia" w:ascii="宋体" w:hAnsi="宋体"/>
                <w:sz w:val="28"/>
                <w:highlight w:val="none"/>
                <w:u w:val="single"/>
              </w:rPr>
              <w:t>含水率</w:t>
            </w:r>
            <w:r>
              <w:rPr>
                <w:rFonts w:hint="eastAsia" w:ascii="宋体" w:hAnsi="宋体"/>
                <w:sz w:val="28"/>
                <w:highlight w:val="none"/>
              </w:rPr>
              <w:t>、场内生活垃圾生活垃圾降解程度</w:t>
            </w:r>
            <w:r>
              <w:rPr>
                <w:rFonts w:hint="eastAsia" w:ascii="宋体" w:hAnsi="宋体"/>
                <w:sz w:val="28"/>
                <w:highlight w:val="none"/>
                <w:u w:val="single"/>
              </w:rPr>
              <w:t>、</w:t>
            </w:r>
            <w:r>
              <w:rPr>
                <w:rFonts w:hint="eastAsia" w:ascii="宋体" w:hAnsi="宋体"/>
                <w:sz w:val="28"/>
                <w:highlight w:val="none"/>
              </w:rPr>
              <w:t>生活垃圾埋深及</w:t>
            </w:r>
            <w:r>
              <w:rPr>
                <w:rFonts w:ascii="宋体" w:hAnsi="宋体"/>
                <w:sz w:val="28"/>
                <w:highlight w:val="none"/>
                <w:u w:val="single"/>
              </w:rPr>
              <w:t>田间持水量</w:t>
            </w:r>
            <w:r>
              <w:rPr>
                <w:rFonts w:hint="eastAsia" w:ascii="宋体" w:hAnsi="宋体"/>
                <w:sz w:val="28"/>
                <w:highlight w:val="none"/>
              </w:rPr>
              <w:t>等因素的影响。</w:t>
            </w:r>
            <w:r>
              <w:rPr>
                <w:rFonts w:ascii="宋体" w:hAnsi="宋体"/>
                <w:sz w:val="28"/>
                <w:highlight w:val="none"/>
              </w:rPr>
              <w:t>渗沥液产生量</w:t>
            </w:r>
            <w:r>
              <w:rPr>
                <w:rFonts w:hint="eastAsia" w:ascii="宋体" w:hAnsi="宋体"/>
                <w:sz w:val="28"/>
                <w:highlight w:val="none"/>
              </w:rPr>
              <w:t>计算方法应符合本</w:t>
            </w:r>
            <w:r>
              <w:rPr>
                <w:rFonts w:hint="eastAsia" w:ascii="宋体" w:hAnsi="宋体"/>
                <w:sz w:val="28"/>
                <w:highlight w:val="none"/>
                <w:u w:val="single"/>
              </w:rPr>
              <w:t>标准</w:t>
            </w:r>
            <w:r>
              <w:rPr>
                <w:rFonts w:ascii="宋体" w:hAnsi="宋体"/>
                <w:sz w:val="28"/>
                <w:highlight w:val="none"/>
              </w:rPr>
              <w:t>附录</w:t>
            </w:r>
            <w:r>
              <w:rPr>
                <w:rFonts w:hint="eastAsia" w:ascii="宋体" w:hAnsi="宋体"/>
                <w:sz w:val="28"/>
                <w:highlight w:val="none"/>
              </w:rPr>
              <w:t>B的规定。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9" w:type="dxa"/>
          </w:tcPr>
          <w:p>
            <w:pPr>
              <w:rPr>
                <w:rFonts w:ascii="宋体" w:hAnsi="宋体"/>
                <w:sz w:val="28"/>
                <w:highlight w:val="none"/>
              </w:rPr>
            </w:pPr>
            <w:r>
              <w:rPr>
                <w:rFonts w:ascii="宋体" w:hAnsi="宋体"/>
                <w:b/>
                <w:sz w:val="28"/>
                <w:highlight w:val="none"/>
              </w:rPr>
              <w:t>10.</w:t>
            </w:r>
            <w:r>
              <w:rPr>
                <w:rFonts w:hint="eastAsia" w:ascii="宋体" w:hAnsi="宋体"/>
                <w:b/>
                <w:sz w:val="28"/>
                <w:highlight w:val="none"/>
              </w:rPr>
              <w:t>3</w:t>
            </w:r>
            <w:r>
              <w:rPr>
                <w:rFonts w:ascii="宋体" w:hAnsi="宋体"/>
                <w:b/>
                <w:sz w:val="28"/>
                <w:highlight w:val="none"/>
              </w:rPr>
              <w:t xml:space="preserve">.3 </w:t>
            </w:r>
            <w:r>
              <w:rPr>
                <w:rFonts w:ascii="宋体" w:hAnsi="宋体"/>
                <w:sz w:val="28"/>
                <w:highlight w:val="none"/>
              </w:rPr>
              <w:t xml:space="preserve"> 盲沟</w:t>
            </w:r>
            <w:r>
              <w:rPr>
                <w:rFonts w:hint="eastAsia" w:ascii="宋体" w:hAnsi="宋体"/>
                <w:sz w:val="28"/>
                <w:highlight w:val="none"/>
              </w:rPr>
              <w:t>设计应符合下列规定：</w:t>
            </w:r>
          </w:p>
          <w:p>
            <w:pPr>
              <w:rPr>
                <w:rFonts w:ascii="宋体" w:hAnsi="宋体"/>
                <w:sz w:val="28"/>
                <w:highlight w:val="none"/>
              </w:rPr>
            </w:pPr>
            <w:r>
              <w:rPr>
                <w:rFonts w:hint="eastAsia" w:ascii="宋体" w:hAnsi="宋体"/>
                <w:sz w:val="28"/>
                <w:highlight w:val="none"/>
              </w:rPr>
              <w:t>1 盲沟宜</w:t>
            </w:r>
            <w:r>
              <w:rPr>
                <w:rFonts w:ascii="宋体" w:hAnsi="宋体"/>
                <w:sz w:val="28"/>
                <w:highlight w:val="none"/>
              </w:rPr>
              <w:t>采用砾石、卵石</w:t>
            </w:r>
            <w:r>
              <w:rPr>
                <w:rFonts w:hint="eastAsia" w:ascii="宋体" w:hAnsi="宋体"/>
                <w:sz w:val="28"/>
                <w:highlight w:val="none"/>
              </w:rPr>
              <w:t>或碎</w:t>
            </w:r>
            <w:r>
              <w:rPr>
                <w:rFonts w:ascii="宋体" w:hAnsi="宋体"/>
                <w:sz w:val="28"/>
                <w:highlight w:val="none"/>
              </w:rPr>
              <w:t>石（CaCO3含量不</w:t>
            </w:r>
            <w:r>
              <w:rPr>
                <w:rFonts w:ascii="宋体" w:hAnsi="宋体"/>
                <w:sz w:val="28"/>
                <w:highlight w:val="none"/>
                <w:bdr w:val="single" w:color="auto" w:sz="4" w:space="0"/>
              </w:rPr>
              <w:t>应</w:t>
            </w:r>
            <w:r>
              <w:rPr>
                <w:rFonts w:ascii="宋体" w:hAnsi="宋体"/>
                <w:sz w:val="28"/>
                <w:highlight w:val="none"/>
              </w:rPr>
              <w:t>大于</w:t>
            </w:r>
            <w:r>
              <w:rPr>
                <w:rFonts w:ascii="宋体" w:hAnsi="宋体"/>
                <w:sz w:val="28"/>
                <w:highlight w:val="none"/>
                <w:bdr w:val="single" w:color="auto" w:sz="4" w:space="0"/>
              </w:rPr>
              <w:t>10</w:t>
            </w:r>
            <w:r>
              <w:rPr>
                <w:rFonts w:ascii="宋体" w:hAnsi="宋体"/>
                <w:sz w:val="28"/>
                <w:highlight w:val="none"/>
              </w:rPr>
              <w:t>％）</w:t>
            </w:r>
            <w:r>
              <w:rPr>
                <w:rFonts w:hint="eastAsia" w:ascii="宋体" w:hAnsi="宋体"/>
                <w:sz w:val="28"/>
                <w:highlight w:val="none"/>
              </w:rPr>
              <w:t>铺设，</w:t>
            </w:r>
            <w:r>
              <w:rPr>
                <w:rFonts w:ascii="宋体" w:hAnsi="宋体"/>
                <w:sz w:val="28"/>
                <w:highlight w:val="none"/>
              </w:rPr>
              <w:t>石料的渗透系数不应小于1.0×10</w:t>
            </w:r>
            <w:r>
              <w:rPr>
                <w:rFonts w:ascii="宋体" w:hAnsi="宋体"/>
                <w:sz w:val="28"/>
                <w:highlight w:val="none"/>
                <w:vertAlign w:val="superscript"/>
              </w:rPr>
              <w:t>－3</w:t>
            </w:r>
            <w:r>
              <w:rPr>
                <w:rFonts w:ascii="宋体" w:hAnsi="宋体"/>
                <w:sz w:val="28"/>
                <w:highlight w:val="none"/>
              </w:rPr>
              <w:t>cm/s</w:t>
            </w:r>
            <w:r>
              <w:rPr>
                <w:rFonts w:hint="eastAsia" w:ascii="宋体" w:hAnsi="宋体"/>
                <w:sz w:val="28"/>
                <w:highlight w:val="none"/>
              </w:rPr>
              <w:t>。主盲沟石料</w:t>
            </w:r>
            <w:r>
              <w:rPr>
                <w:rFonts w:ascii="宋体" w:hAnsi="宋体"/>
                <w:sz w:val="28"/>
                <w:highlight w:val="none"/>
              </w:rPr>
              <w:t>厚度不宜小于40cm</w:t>
            </w:r>
            <w:r>
              <w:rPr>
                <w:rFonts w:hint="eastAsia" w:ascii="宋体" w:hAnsi="宋体"/>
                <w:sz w:val="28"/>
                <w:highlight w:val="none"/>
              </w:rPr>
              <w:t>，粒径从上到下依次为20mm~30mm、30mm~40mm、40mm~60mm。</w:t>
            </w:r>
          </w:p>
          <w:p>
            <w:pPr>
              <w:rPr>
                <w:rFonts w:ascii="宋体" w:hAnsi="宋体"/>
                <w:sz w:val="28"/>
                <w:highlight w:val="none"/>
              </w:rPr>
            </w:pPr>
            <w:r>
              <w:rPr>
                <w:rFonts w:hint="eastAsia" w:ascii="宋体" w:hAnsi="宋体"/>
                <w:sz w:val="28"/>
                <w:highlight w:val="none"/>
              </w:rPr>
              <w:t>2 盲沟内应设置</w:t>
            </w:r>
            <w:r>
              <w:rPr>
                <w:rFonts w:ascii="宋体" w:hAnsi="宋体"/>
                <w:sz w:val="28"/>
                <w:highlight w:val="none"/>
              </w:rPr>
              <w:t>高密度聚乙烯</w:t>
            </w:r>
            <w:r>
              <w:rPr>
                <w:rFonts w:hint="eastAsia" w:ascii="宋体" w:hAnsi="宋体"/>
                <w:sz w:val="28"/>
                <w:highlight w:val="none"/>
              </w:rPr>
              <w:t>（</w:t>
            </w:r>
            <w:r>
              <w:rPr>
                <w:rFonts w:ascii="宋体" w:hAnsi="宋体"/>
                <w:sz w:val="28"/>
                <w:highlight w:val="none"/>
              </w:rPr>
              <w:t>HDPE</w:t>
            </w:r>
            <w:r>
              <w:rPr>
                <w:rFonts w:hint="eastAsia" w:ascii="宋体" w:hAnsi="宋体"/>
                <w:sz w:val="28"/>
                <w:highlight w:val="none"/>
              </w:rPr>
              <w:t>）收集</w:t>
            </w:r>
            <w:r>
              <w:rPr>
                <w:rFonts w:ascii="宋体" w:hAnsi="宋体"/>
                <w:sz w:val="28"/>
                <w:highlight w:val="none"/>
              </w:rPr>
              <w:t>管，</w:t>
            </w:r>
            <w:r>
              <w:rPr>
                <w:rFonts w:hint="eastAsia" w:ascii="宋体" w:hAnsi="宋体"/>
                <w:sz w:val="28"/>
                <w:highlight w:val="none"/>
              </w:rPr>
              <w:t>管径</w:t>
            </w:r>
            <w:r>
              <w:rPr>
                <w:rFonts w:ascii="宋体" w:hAnsi="宋体"/>
                <w:sz w:val="28"/>
                <w:highlight w:val="none"/>
              </w:rPr>
              <w:t>应</w:t>
            </w:r>
            <w:r>
              <w:rPr>
                <w:rFonts w:hint="eastAsia" w:ascii="宋体" w:hAnsi="宋体"/>
                <w:sz w:val="28"/>
                <w:highlight w:val="none"/>
              </w:rPr>
              <w:t>根</w:t>
            </w:r>
            <w:r>
              <w:rPr>
                <w:rFonts w:ascii="宋体" w:hAnsi="宋体"/>
                <w:sz w:val="28"/>
                <w:highlight w:val="none"/>
              </w:rPr>
              <w:t>据所</w:t>
            </w:r>
            <w:r>
              <w:rPr>
                <w:rFonts w:hint="eastAsia" w:ascii="宋体" w:hAnsi="宋体"/>
                <w:sz w:val="28"/>
                <w:highlight w:val="none"/>
              </w:rPr>
              <w:t>收集面积的</w:t>
            </w:r>
            <w:r>
              <w:rPr>
                <w:rFonts w:ascii="宋体" w:hAnsi="宋体"/>
                <w:sz w:val="28"/>
                <w:highlight w:val="none"/>
              </w:rPr>
              <w:t>渗沥液</w:t>
            </w:r>
            <w:r>
              <w:rPr>
                <w:rFonts w:hint="eastAsia" w:ascii="宋体" w:hAnsi="宋体"/>
                <w:sz w:val="28"/>
                <w:highlight w:val="none"/>
              </w:rPr>
              <w:t>最大日</w:t>
            </w:r>
            <w:r>
              <w:rPr>
                <w:rFonts w:ascii="宋体" w:hAnsi="宋体"/>
                <w:sz w:val="28"/>
                <w:highlight w:val="none"/>
              </w:rPr>
              <w:t>流量</w:t>
            </w:r>
            <w:r>
              <w:rPr>
                <w:rFonts w:hint="eastAsia" w:ascii="宋体" w:hAnsi="宋体"/>
                <w:sz w:val="28"/>
                <w:highlight w:val="none"/>
              </w:rPr>
              <w:t>、设计</w:t>
            </w:r>
            <w:r>
              <w:rPr>
                <w:rFonts w:ascii="宋体" w:hAnsi="宋体"/>
                <w:sz w:val="28"/>
                <w:highlight w:val="none"/>
              </w:rPr>
              <w:t>坡度</w:t>
            </w:r>
            <w:r>
              <w:rPr>
                <w:rFonts w:hint="eastAsia" w:ascii="宋体" w:hAnsi="宋体"/>
                <w:sz w:val="28"/>
                <w:highlight w:val="none"/>
              </w:rPr>
              <w:t>等条件</w:t>
            </w:r>
            <w:r>
              <w:rPr>
                <w:rFonts w:ascii="宋体" w:hAnsi="宋体"/>
                <w:sz w:val="28"/>
                <w:highlight w:val="none"/>
              </w:rPr>
              <w:t>计算</w:t>
            </w:r>
            <w:r>
              <w:rPr>
                <w:rFonts w:hint="eastAsia" w:ascii="宋体" w:hAnsi="宋体"/>
                <w:sz w:val="28"/>
                <w:highlight w:val="none"/>
              </w:rPr>
              <w:t>，</w:t>
            </w:r>
            <w:r>
              <w:rPr>
                <w:rFonts w:ascii="宋体" w:hAnsi="宋体"/>
                <w:sz w:val="28"/>
                <w:highlight w:val="none"/>
              </w:rPr>
              <w:t>HDPE</w:t>
            </w:r>
            <w:r>
              <w:rPr>
                <w:rFonts w:hint="eastAsia" w:ascii="宋体" w:hAnsi="宋体"/>
                <w:sz w:val="28"/>
                <w:highlight w:val="none"/>
              </w:rPr>
              <w:t>收集</w:t>
            </w:r>
            <w:r>
              <w:rPr>
                <w:rFonts w:hint="eastAsia" w:ascii="宋体" w:hAnsi="宋体"/>
                <w:sz w:val="28"/>
                <w:highlight w:val="none"/>
                <w:bdr w:val="single" w:color="auto" w:sz="4" w:space="0"/>
              </w:rPr>
              <w:t>干</w:t>
            </w:r>
            <w:r>
              <w:rPr>
                <w:rFonts w:ascii="宋体" w:hAnsi="宋体"/>
                <w:sz w:val="28"/>
                <w:highlight w:val="none"/>
              </w:rPr>
              <w:t>管</w:t>
            </w:r>
            <w:r>
              <w:rPr>
                <w:rFonts w:hint="eastAsia" w:ascii="宋体" w:hAnsi="宋体"/>
                <w:sz w:val="28"/>
                <w:highlight w:val="none"/>
              </w:rPr>
              <w:t>公称外径（dn）</w:t>
            </w:r>
            <w:r>
              <w:rPr>
                <w:rFonts w:ascii="宋体" w:hAnsi="宋体"/>
                <w:sz w:val="28"/>
                <w:highlight w:val="none"/>
              </w:rPr>
              <w:t>不应小于</w:t>
            </w:r>
            <w:r>
              <w:rPr>
                <w:rFonts w:hint="eastAsia" w:ascii="宋体" w:hAnsi="宋体"/>
                <w:sz w:val="28"/>
                <w:highlight w:val="none"/>
              </w:rPr>
              <w:t>315</w:t>
            </w:r>
            <w:r>
              <w:rPr>
                <w:rFonts w:ascii="宋体" w:hAnsi="宋体"/>
                <w:sz w:val="28"/>
                <w:highlight w:val="none"/>
              </w:rPr>
              <w:t>mm</w:t>
            </w:r>
            <w:r>
              <w:rPr>
                <w:rFonts w:ascii="宋体" w:hAnsi="宋体"/>
                <w:sz w:val="28"/>
                <w:highlight w:val="none"/>
                <w:bdr w:val="single" w:color="auto" w:sz="4" w:space="0"/>
              </w:rPr>
              <w:t>，支管</w:t>
            </w:r>
            <w:r>
              <w:rPr>
                <w:rFonts w:hint="eastAsia" w:ascii="宋体" w:hAnsi="宋体"/>
                <w:sz w:val="28"/>
                <w:highlight w:val="none"/>
                <w:bdr w:val="single" w:color="auto" w:sz="4" w:space="0"/>
              </w:rPr>
              <w:t>外径（dn）</w:t>
            </w:r>
            <w:r>
              <w:rPr>
                <w:rFonts w:ascii="宋体" w:hAnsi="宋体"/>
                <w:sz w:val="28"/>
                <w:highlight w:val="none"/>
                <w:bdr w:val="single" w:color="auto" w:sz="4" w:space="0"/>
              </w:rPr>
              <w:t>不应小于200mm</w:t>
            </w:r>
            <w:r>
              <w:rPr>
                <w:rFonts w:ascii="宋体" w:hAnsi="宋体"/>
                <w:sz w:val="28"/>
                <w:highlight w:val="none"/>
              </w:rPr>
              <w:t>。</w:t>
            </w:r>
          </w:p>
          <w:p>
            <w:pPr>
              <w:pStyle w:val="7"/>
              <w:ind w:left="5250" w:firstLine="315" w:firstLineChars="150"/>
              <w:rPr>
                <w:rFonts w:eastAsia="仿宋_GB2312"/>
                <w:szCs w:val="21"/>
                <w:highlight w:val="none"/>
              </w:rPr>
            </w:pPr>
          </w:p>
        </w:tc>
        <w:tc>
          <w:tcPr>
            <w:tcW w:w="4303" w:type="dxa"/>
          </w:tcPr>
          <w:p>
            <w:pPr>
              <w:rPr>
                <w:rFonts w:ascii="宋体" w:hAnsi="宋体"/>
                <w:sz w:val="28"/>
                <w:highlight w:val="none"/>
              </w:rPr>
            </w:pPr>
            <w:r>
              <w:rPr>
                <w:rFonts w:ascii="宋体" w:hAnsi="宋体"/>
                <w:b/>
                <w:sz w:val="28"/>
                <w:highlight w:val="none"/>
              </w:rPr>
              <w:t>10.</w:t>
            </w:r>
            <w:r>
              <w:rPr>
                <w:rFonts w:hint="eastAsia" w:ascii="宋体" w:hAnsi="宋体"/>
                <w:b/>
                <w:sz w:val="28"/>
                <w:highlight w:val="none"/>
              </w:rPr>
              <w:t>3</w:t>
            </w:r>
            <w:r>
              <w:rPr>
                <w:rFonts w:ascii="宋体" w:hAnsi="宋体"/>
                <w:b/>
                <w:sz w:val="28"/>
                <w:highlight w:val="none"/>
              </w:rPr>
              <w:t>.</w:t>
            </w:r>
            <w:r>
              <w:rPr>
                <w:rFonts w:hint="eastAsia" w:ascii="宋体" w:hAnsi="宋体"/>
                <w:b/>
                <w:sz w:val="28"/>
                <w:highlight w:val="none"/>
              </w:rPr>
              <w:t>3</w:t>
            </w:r>
            <w:r>
              <w:rPr>
                <w:rFonts w:ascii="宋体" w:hAnsi="宋体"/>
                <w:sz w:val="28"/>
                <w:highlight w:val="none"/>
              </w:rPr>
              <w:t xml:space="preserve"> 盲沟</w:t>
            </w:r>
            <w:r>
              <w:rPr>
                <w:rFonts w:hint="eastAsia" w:ascii="宋体" w:hAnsi="宋体"/>
                <w:sz w:val="28"/>
                <w:highlight w:val="none"/>
              </w:rPr>
              <w:t>设计应符合下列规定：</w:t>
            </w:r>
          </w:p>
          <w:p>
            <w:pPr>
              <w:rPr>
                <w:rFonts w:ascii="宋体" w:hAnsi="宋体"/>
                <w:sz w:val="28"/>
                <w:highlight w:val="none"/>
              </w:rPr>
            </w:pPr>
            <w:r>
              <w:rPr>
                <w:rFonts w:hint="eastAsia" w:ascii="宋体" w:hAnsi="宋体"/>
                <w:sz w:val="28"/>
                <w:highlight w:val="none"/>
              </w:rPr>
              <w:t>1  盲沟宜</w:t>
            </w:r>
            <w:r>
              <w:rPr>
                <w:rFonts w:ascii="宋体" w:hAnsi="宋体"/>
                <w:sz w:val="28"/>
                <w:highlight w:val="none"/>
              </w:rPr>
              <w:t>采用卵石</w:t>
            </w:r>
            <w:r>
              <w:rPr>
                <w:rFonts w:hint="eastAsia" w:ascii="宋体" w:hAnsi="宋体"/>
                <w:sz w:val="28"/>
                <w:highlight w:val="none"/>
              </w:rPr>
              <w:t>、</w:t>
            </w:r>
            <w:r>
              <w:rPr>
                <w:rFonts w:ascii="宋体" w:hAnsi="宋体"/>
                <w:sz w:val="28"/>
                <w:highlight w:val="none"/>
              </w:rPr>
              <w:t>砾石</w:t>
            </w:r>
            <w:r>
              <w:rPr>
                <w:rFonts w:hint="eastAsia" w:ascii="宋体" w:hAnsi="宋体"/>
                <w:sz w:val="28"/>
                <w:highlight w:val="none"/>
              </w:rPr>
              <w:t>或碎</w:t>
            </w:r>
            <w:r>
              <w:rPr>
                <w:rFonts w:ascii="宋体" w:hAnsi="宋体"/>
                <w:sz w:val="28"/>
                <w:highlight w:val="none"/>
              </w:rPr>
              <w:t>石（CaCO3含量不</w:t>
            </w:r>
            <w:r>
              <w:rPr>
                <w:rFonts w:hint="eastAsia" w:ascii="宋体" w:hAnsi="宋体"/>
                <w:sz w:val="28"/>
                <w:highlight w:val="none"/>
                <w:u w:val="single"/>
              </w:rPr>
              <w:t>宜</w:t>
            </w:r>
            <w:r>
              <w:rPr>
                <w:rFonts w:ascii="宋体" w:hAnsi="宋体"/>
                <w:sz w:val="28"/>
                <w:highlight w:val="none"/>
              </w:rPr>
              <w:t>大于</w:t>
            </w:r>
            <w:r>
              <w:rPr>
                <w:rFonts w:hint="eastAsia" w:ascii="宋体" w:hAnsi="宋体"/>
                <w:sz w:val="28"/>
                <w:highlight w:val="none"/>
                <w:u w:val="single"/>
              </w:rPr>
              <w:t>5</w:t>
            </w:r>
            <w:r>
              <w:rPr>
                <w:rFonts w:ascii="宋体" w:hAnsi="宋体"/>
                <w:sz w:val="28"/>
                <w:highlight w:val="none"/>
              </w:rPr>
              <w:t>％）</w:t>
            </w:r>
            <w:r>
              <w:rPr>
                <w:rFonts w:hint="eastAsia" w:ascii="宋体" w:hAnsi="宋体"/>
                <w:sz w:val="28"/>
                <w:highlight w:val="none"/>
              </w:rPr>
              <w:t>铺设，</w:t>
            </w:r>
            <w:r>
              <w:rPr>
                <w:rFonts w:ascii="宋体" w:hAnsi="宋体"/>
                <w:sz w:val="28"/>
                <w:highlight w:val="none"/>
              </w:rPr>
              <w:t>石料的渗透系数不应小于1.0×10</w:t>
            </w:r>
            <w:r>
              <w:rPr>
                <w:rFonts w:ascii="宋体" w:hAnsi="宋体"/>
                <w:sz w:val="28"/>
                <w:highlight w:val="none"/>
                <w:vertAlign w:val="superscript"/>
              </w:rPr>
              <w:t>－3</w:t>
            </w:r>
            <w:r>
              <w:rPr>
                <w:rFonts w:ascii="宋体" w:hAnsi="宋体"/>
                <w:sz w:val="28"/>
                <w:highlight w:val="none"/>
              </w:rPr>
              <w:t>cm/s</w:t>
            </w:r>
            <w:r>
              <w:rPr>
                <w:rFonts w:hint="eastAsia" w:ascii="宋体" w:hAnsi="宋体"/>
                <w:sz w:val="28"/>
                <w:highlight w:val="none"/>
              </w:rPr>
              <w:t>。主盲沟石料</w:t>
            </w:r>
            <w:r>
              <w:rPr>
                <w:rFonts w:ascii="宋体" w:hAnsi="宋体"/>
                <w:sz w:val="28"/>
                <w:highlight w:val="none"/>
              </w:rPr>
              <w:t>厚度不宜小于40cm</w:t>
            </w:r>
            <w:r>
              <w:rPr>
                <w:rFonts w:hint="eastAsia" w:ascii="宋体" w:hAnsi="宋体"/>
                <w:sz w:val="28"/>
                <w:highlight w:val="none"/>
              </w:rPr>
              <w:t>，粒径从上到下依次为20mm~30m、30mm~40mm、40mm~60mm。</w:t>
            </w:r>
          </w:p>
          <w:p>
            <w:pPr>
              <w:rPr>
                <w:rFonts w:ascii="宋体" w:hAnsi="宋体"/>
                <w:sz w:val="28"/>
                <w:highlight w:val="none"/>
              </w:rPr>
            </w:pPr>
            <w:r>
              <w:rPr>
                <w:rFonts w:hint="eastAsia" w:ascii="宋体" w:hAnsi="宋体"/>
                <w:sz w:val="28"/>
                <w:highlight w:val="none"/>
              </w:rPr>
              <w:t>2 盲沟内应设置</w:t>
            </w:r>
            <w:r>
              <w:rPr>
                <w:rFonts w:ascii="宋体" w:hAnsi="宋体"/>
                <w:sz w:val="28"/>
                <w:highlight w:val="none"/>
              </w:rPr>
              <w:t>高密度聚乙烯</w:t>
            </w:r>
            <w:r>
              <w:rPr>
                <w:rFonts w:hint="eastAsia" w:ascii="宋体" w:hAnsi="宋体"/>
                <w:sz w:val="28"/>
                <w:highlight w:val="none"/>
              </w:rPr>
              <w:t>（</w:t>
            </w:r>
            <w:r>
              <w:rPr>
                <w:rFonts w:ascii="宋体" w:hAnsi="宋体"/>
                <w:sz w:val="28"/>
                <w:highlight w:val="none"/>
              </w:rPr>
              <w:t>HDPE</w:t>
            </w:r>
            <w:r>
              <w:rPr>
                <w:rFonts w:hint="eastAsia" w:ascii="宋体" w:hAnsi="宋体"/>
                <w:sz w:val="28"/>
                <w:highlight w:val="none"/>
              </w:rPr>
              <w:t>）收集</w:t>
            </w:r>
            <w:r>
              <w:rPr>
                <w:rFonts w:ascii="宋体" w:hAnsi="宋体"/>
                <w:sz w:val="28"/>
                <w:highlight w:val="none"/>
              </w:rPr>
              <w:t>管，</w:t>
            </w:r>
            <w:r>
              <w:rPr>
                <w:rFonts w:hint="eastAsia" w:ascii="宋体" w:hAnsi="宋体"/>
                <w:sz w:val="28"/>
                <w:highlight w:val="none"/>
              </w:rPr>
              <w:t>管径</w:t>
            </w:r>
            <w:r>
              <w:rPr>
                <w:rFonts w:ascii="宋体" w:hAnsi="宋体"/>
                <w:sz w:val="28"/>
                <w:highlight w:val="none"/>
              </w:rPr>
              <w:t>应</w:t>
            </w:r>
            <w:r>
              <w:rPr>
                <w:rFonts w:hint="eastAsia" w:ascii="宋体" w:hAnsi="宋体"/>
                <w:sz w:val="28"/>
                <w:highlight w:val="none"/>
              </w:rPr>
              <w:t>根</w:t>
            </w:r>
            <w:r>
              <w:rPr>
                <w:rFonts w:ascii="宋体" w:hAnsi="宋体"/>
                <w:sz w:val="28"/>
                <w:highlight w:val="none"/>
              </w:rPr>
              <w:t>据所</w:t>
            </w:r>
            <w:r>
              <w:rPr>
                <w:rFonts w:hint="eastAsia" w:ascii="宋体" w:hAnsi="宋体"/>
                <w:sz w:val="28"/>
                <w:highlight w:val="none"/>
              </w:rPr>
              <w:t>收集面积的</w:t>
            </w:r>
            <w:r>
              <w:rPr>
                <w:rFonts w:ascii="宋体" w:hAnsi="宋体"/>
                <w:sz w:val="28"/>
                <w:highlight w:val="none"/>
              </w:rPr>
              <w:t>渗沥液</w:t>
            </w:r>
            <w:r>
              <w:rPr>
                <w:rFonts w:hint="eastAsia" w:ascii="宋体" w:hAnsi="宋体"/>
                <w:sz w:val="28"/>
                <w:highlight w:val="none"/>
              </w:rPr>
              <w:t>最大日</w:t>
            </w:r>
            <w:r>
              <w:rPr>
                <w:rFonts w:ascii="宋体" w:hAnsi="宋体"/>
                <w:sz w:val="28"/>
                <w:highlight w:val="none"/>
              </w:rPr>
              <w:t>流量</w:t>
            </w:r>
            <w:r>
              <w:rPr>
                <w:rFonts w:hint="eastAsia" w:ascii="宋体" w:hAnsi="宋体"/>
                <w:sz w:val="28"/>
                <w:highlight w:val="none"/>
              </w:rPr>
              <w:t>、设计</w:t>
            </w:r>
            <w:r>
              <w:rPr>
                <w:rFonts w:ascii="宋体" w:hAnsi="宋体"/>
                <w:sz w:val="28"/>
                <w:highlight w:val="none"/>
              </w:rPr>
              <w:t>坡度</w:t>
            </w:r>
            <w:r>
              <w:rPr>
                <w:rFonts w:hint="eastAsia" w:ascii="宋体" w:hAnsi="宋体"/>
                <w:sz w:val="28"/>
                <w:highlight w:val="none"/>
              </w:rPr>
              <w:t>等条件</w:t>
            </w:r>
            <w:r>
              <w:rPr>
                <w:rFonts w:ascii="宋体" w:hAnsi="宋体"/>
                <w:sz w:val="28"/>
                <w:highlight w:val="none"/>
              </w:rPr>
              <w:t>计算</w:t>
            </w:r>
            <w:r>
              <w:rPr>
                <w:rFonts w:hint="eastAsia" w:ascii="宋体" w:hAnsi="宋体"/>
                <w:sz w:val="28"/>
                <w:highlight w:val="none"/>
              </w:rPr>
              <w:t>，</w:t>
            </w:r>
            <w:r>
              <w:rPr>
                <w:rFonts w:ascii="宋体" w:hAnsi="宋体"/>
                <w:sz w:val="28"/>
                <w:highlight w:val="none"/>
              </w:rPr>
              <w:t>HDPE</w:t>
            </w:r>
            <w:r>
              <w:rPr>
                <w:rFonts w:hint="eastAsia" w:ascii="宋体" w:hAnsi="宋体"/>
                <w:sz w:val="28"/>
                <w:highlight w:val="none"/>
              </w:rPr>
              <w:t>收集</w:t>
            </w:r>
            <w:r>
              <w:rPr>
                <w:rFonts w:ascii="宋体" w:hAnsi="宋体"/>
                <w:sz w:val="28"/>
                <w:highlight w:val="none"/>
              </w:rPr>
              <w:t>管</w:t>
            </w:r>
            <w:r>
              <w:rPr>
                <w:rFonts w:hint="eastAsia" w:ascii="宋体" w:hAnsi="宋体"/>
                <w:sz w:val="28"/>
                <w:highlight w:val="none"/>
              </w:rPr>
              <w:t>公称外径（dn）</w:t>
            </w:r>
            <w:r>
              <w:rPr>
                <w:rFonts w:ascii="宋体" w:hAnsi="宋体"/>
                <w:sz w:val="28"/>
                <w:highlight w:val="none"/>
              </w:rPr>
              <w:t>不应小于</w:t>
            </w:r>
            <w:r>
              <w:rPr>
                <w:rFonts w:hint="eastAsia" w:ascii="宋体" w:hAnsi="宋体"/>
                <w:sz w:val="28"/>
                <w:highlight w:val="none"/>
              </w:rPr>
              <w:t>315</w:t>
            </w:r>
            <w:r>
              <w:rPr>
                <w:rFonts w:ascii="宋体" w:hAnsi="宋体"/>
                <w:sz w:val="28"/>
                <w:highlight w:val="none"/>
              </w:rPr>
              <w:t>mm</w:t>
            </w:r>
            <w:r>
              <w:rPr>
                <w:rFonts w:hint="eastAsia" w:ascii="宋体" w:hAnsi="宋体"/>
                <w:sz w:val="28"/>
                <w:highlight w:val="none"/>
              </w:rPr>
              <w:t>。</w:t>
            </w:r>
            <w:r>
              <w:rPr>
                <w:rFonts w:hint="eastAsia" w:ascii="宋体" w:hAnsi="宋体"/>
                <w:sz w:val="28"/>
                <w:highlight w:val="none"/>
                <w:u w:val="single"/>
              </w:rPr>
              <w:t>各填埋分区应设置独立的收集</w:t>
            </w:r>
            <w:r>
              <w:rPr>
                <w:rFonts w:ascii="宋体" w:hAnsi="宋体"/>
                <w:sz w:val="28"/>
                <w:highlight w:val="none"/>
                <w:u w:val="single"/>
              </w:rPr>
              <w:t>管</w:t>
            </w:r>
            <w:r>
              <w:rPr>
                <w:rFonts w:hint="eastAsia" w:ascii="宋体" w:hAnsi="宋体"/>
                <w:sz w:val="28"/>
                <w:highlight w:val="none"/>
                <w:u w:val="single"/>
              </w:rPr>
              <w:t>排出渗沥液，当收集管采用穿坝管排入调节池时应设置为双管。</w:t>
            </w:r>
            <w:r>
              <w:rPr>
                <w:rFonts w:ascii="宋体" w:hAnsi="宋体"/>
                <w:sz w:val="28"/>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9" w:type="dxa"/>
          </w:tcPr>
          <w:p>
            <w:pPr>
              <w:spacing w:beforeLines="50" w:line="288" w:lineRule="auto"/>
              <w:rPr>
                <w:sz w:val="28"/>
                <w:szCs w:val="28"/>
                <w:highlight w:val="none"/>
              </w:rPr>
            </w:pPr>
            <w:r>
              <w:rPr>
                <w:b/>
                <w:sz w:val="28"/>
                <w:szCs w:val="28"/>
                <w:highlight w:val="none"/>
              </w:rPr>
              <w:t>10.</w:t>
            </w:r>
            <w:r>
              <w:rPr>
                <w:rFonts w:hint="eastAsia"/>
                <w:b/>
                <w:sz w:val="28"/>
                <w:szCs w:val="28"/>
                <w:highlight w:val="none"/>
              </w:rPr>
              <w:t>3</w:t>
            </w:r>
            <w:r>
              <w:rPr>
                <w:b/>
                <w:sz w:val="28"/>
                <w:szCs w:val="28"/>
                <w:highlight w:val="none"/>
              </w:rPr>
              <w:t>.</w:t>
            </w:r>
            <w:r>
              <w:rPr>
                <w:rFonts w:hint="eastAsia"/>
                <w:b/>
                <w:sz w:val="28"/>
                <w:szCs w:val="28"/>
                <w:highlight w:val="none"/>
              </w:rPr>
              <w:t>6</w:t>
            </w:r>
            <w:r>
              <w:rPr>
                <w:sz w:val="28"/>
                <w:szCs w:val="28"/>
                <w:highlight w:val="none"/>
              </w:rPr>
              <w:t xml:space="preserve">  调节池</w:t>
            </w:r>
            <w:r>
              <w:rPr>
                <w:rFonts w:hint="eastAsia"/>
                <w:sz w:val="28"/>
                <w:szCs w:val="28"/>
                <w:highlight w:val="none"/>
              </w:rPr>
              <w:t>设计应符合以下规定：</w:t>
            </w:r>
          </w:p>
          <w:p>
            <w:pPr>
              <w:spacing w:beforeLines="50" w:line="288" w:lineRule="auto"/>
              <w:ind w:firstLine="560" w:firstLineChars="200"/>
              <w:rPr>
                <w:sz w:val="28"/>
                <w:szCs w:val="28"/>
                <w:highlight w:val="none"/>
              </w:rPr>
            </w:pPr>
            <w:r>
              <w:rPr>
                <w:rFonts w:hint="eastAsia"/>
                <w:sz w:val="28"/>
                <w:szCs w:val="28"/>
                <w:highlight w:val="none"/>
              </w:rPr>
              <w:t xml:space="preserve">1  </w:t>
            </w:r>
            <w:r>
              <w:rPr>
                <w:sz w:val="28"/>
                <w:szCs w:val="28"/>
                <w:highlight w:val="none"/>
              </w:rPr>
              <w:t>调节池容积</w:t>
            </w:r>
            <w:r>
              <w:rPr>
                <w:rFonts w:hint="eastAsia"/>
                <w:sz w:val="28"/>
                <w:szCs w:val="28"/>
                <w:highlight w:val="none"/>
              </w:rPr>
              <w:t>宜按本</w:t>
            </w:r>
            <w:r>
              <w:rPr>
                <w:rFonts w:hint="eastAsia"/>
                <w:sz w:val="28"/>
                <w:szCs w:val="28"/>
                <w:highlight w:val="none"/>
                <w:bdr w:val="single" w:color="auto" w:sz="4" w:space="0"/>
              </w:rPr>
              <w:t>规范</w:t>
            </w:r>
            <w:r>
              <w:rPr>
                <w:rFonts w:hint="eastAsia"/>
                <w:sz w:val="28"/>
                <w:szCs w:val="28"/>
                <w:highlight w:val="none"/>
              </w:rPr>
              <w:t>附录C的计算要求确定，调节池容积不应小于三个月的渗沥液处理量。</w:t>
            </w:r>
          </w:p>
          <w:p>
            <w:pPr>
              <w:spacing w:beforeLines="50" w:line="288" w:lineRule="auto"/>
              <w:ind w:firstLine="560" w:firstLineChars="200"/>
              <w:rPr>
                <w:sz w:val="28"/>
                <w:szCs w:val="28"/>
                <w:highlight w:val="none"/>
              </w:rPr>
            </w:pPr>
            <w:r>
              <w:rPr>
                <w:rFonts w:hint="eastAsia"/>
                <w:sz w:val="28"/>
                <w:szCs w:val="28"/>
                <w:highlight w:val="none"/>
              </w:rPr>
              <w:t>2  调节池</w:t>
            </w:r>
            <w:r>
              <w:rPr>
                <w:sz w:val="28"/>
                <w:szCs w:val="28"/>
                <w:highlight w:val="none"/>
              </w:rPr>
              <w:t>可采用HDPE土工膜防渗</w:t>
            </w:r>
            <w:r>
              <w:rPr>
                <w:rFonts w:hint="eastAsia"/>
                <w:sz w:val="28"/>
                <w:szCs w:val="28"/>
                <w:highlight w:val="none"/>
              </w:rPr>
              <w:t>结构，也可采用</w:t>
            </w:r>
            <w:r>
              <w:rPr>
                <w:sz w:val="28"/>
                <w:szCs w:val="28"/>
                <w:highlight w:val="none"/>
              </w:rPr>
              <w:t>钢筋混凝土结构</w:t>
            </w:r>
            <w:r>
              <w:rPr>
                <w:rFonts w:hint="eastAsia"/>
                <w:sz w:val="28"/>
                <w:szCs w:val="28"/>
                <w:highlight w:val="none"/>
              </w:rPr>
              <w:t>。</w:t>
            </w:r>
          </w:p>
          <w:p>
            <w:pPr>
              <w:spacing w:beforeLines="50" w:line="288" w:lineRule="auto"/>
              <w:ind w:firstLine="560" w:firstLineChars="200"/>
              <w:rPr>
                <w:sz w:val="28"/>
                <w:szCs w:val="28"/>
                <w:highlight w:val="none"/>
              </w:rPr>
            </w:pPr>
            <w:r>
              <w:rPr>
                <w:rFonts w:hint="eastAsia"/>
                <w:sz w:val="28"/>
                <w:szCs w:val="28"/>
                <w:highlight w:val="none"/>
              </w:rPr>
              <w:t xml:space="preserve">3  </w:t>
            </w:r>
            <w:r>
              <w:rPr>
                <w:sz w:val="28"/>
                <w:szCs w:val="28"/>
                <w:highlight w:val="none"/>
              </w:rPr>
              <w:t>HDPE土工膜防渗结构调节池的池坡比宜小于1：2，</w:t>
            </w:r>
            <w:r>
              <w:rPr>
                <w:rFonts w:hint="eastAsia"/>
                <w:sz w:val="28"/>
                <w:szCs w:val="28"/>
                <w:highlight w:val="none"/>
              </w:rPr>
              <w:t>防渗结构设计可参考本</w:t>
            </w:r>
            <w:r>
              <w:rPr>
                <w:rFonts w:hint="eastAsia"/>
                <w:sz w:val="28"/>
                <w:szCs w:val="28"/>
                <w:highlight w:val="none"/>
                <w:bdr w:val="single" w:color="auto" w:sz="4" w:space="0"/>
              </w:rPr>
              <w:t>规范</w:t>
            </w:r>
            <w:r>
              <w:rPr>
                <w:rFonts w:hint="eastAsia"/>
                <w:sz w:val="28"/>
                <w:szCs w:val="28"/>
                <w:highlight w:val="none"/>
              </w:rPr>
              <w:t>第8章的相关规定。</w:t>
            </w:r>
          </w:p>
          <w:p>
            <w:pPr>
              <w:spacing w:beforeLines="50" w:line="288" w:lineRule="auto"/>
              <w:ind w:firstLine="560" w:firstLineChars="200"/>
              <w:rPr>
                <w:sz w:val="28"/>
                <w:szCs w:val="28"/>
                <w:highlight w:val="none"/>
              </w:rPr>
            </w:pPr>
            <w:r>
              <w:rPr>
                <w:rFonts w:hint="eastAsia"/>
                <w:sz w:val="28"/>
                <w:szCs w:val="28"/>
                <w:highlight w:val="none"/>
              </w:rPr>
              <w:t xml:space="preserve">4  </w:t>
            </w:r>
            <w:r>
              <w:rPr>
                <w:sz w:val="28"/>
                <w:szCs w:val="28"/>
                <w:highlight w:val="none"/>
              </w:rPr>
              <w:t>钢筋混凝土结构调节池池壁应作防腐蚀处理</w:t>
            </w:r>
            <w:r>
              <w:rPr>
                <w:rFonts w:hint="eastAsia"/>
                <w:sz w:val="28"/>
                <w:szCs w:val="28"/>
                <w:highlight w:val="none"/>
              </w:rPr>
              <w:t>。</w:t>
            </w:r>
          </w:p>
          <w:p>
            <w:pPr>
              <w:spacing w:beforeLines="50" w:line="288" w:lineRule="auto"/>
              <w:ind w:firstLine="560" w:firstLineChars="200"/>
              <w:rPr>
                <w:sz w:val="28"/>
                <w:szCs w:val="28"/>
                <w:highlight w:val="none"/>
              </w:rPr>
            </w:pPr>
            <w:r>
              <w:rPr>
                <w:rFonts w:hint="eastAsia"/>
                <w:sz w:val="28"/>
                <w:szCs w:val="28"/>
                <w:highlight w:val="none"/>
              </w:rPr>
              <w:t xml:space="preserve">5  </w:t>
            </w:r>
            <w:r>
              <w:rPr>
                <w:sz w:val="28"/>
                <w:szCs w:val="28"/>
                <w:highlight w:val="none"/>
              </w:rPr>
              <w:t>调节池</w:t>
            </w:r>
            <w:r>
              <w:rPr>
                <w:sz w:val="28"/>
                <w:szCs w:val="28"/>
                <w:highlight w:val="none"/>
                <w:bdr w:val="single" w:color="auto" w:sz="4" w:space="0"/>
              </w:rPr>
              <w:t>宜</w:t>
            </w:r>
            <w:r>
              <w:rPr>
                <w:sz w:val="28"/>
                <w:szCs w:val="28"/>
                <w:highlight w:val="none"/>
              </w:rPr>
              <w:t>设置</w:t>
            </w:r>
            <w:r>
              <w:rPr>
                <w:sz w:val="28"/>
                <w:szCs w:val="28"/>
                <w:highlight w:val="none"/>
                <w:bdr w:val="single" w:color="auto" w:sz="4" w:space="0"/>
              </w:rPr>
              <w:t>HDPE膜</w:t>
            </w:r>
            <w:r>
              <w:rPr>
                <w:sz w:val="28"/>
                <w:szCs w:val="28"/>
                <w:highlight w:val="none"/>
              </w:rPr>
              <w:t>覆盖系统</w:t>
            </w:r>
            <w:r>
              <w:rPr>
                <w:rFonts w:hint="eastAsia"/>
                <w:sz w:val="28"/>
                <w:szCs w:val="28"/>
                <w:highlight w:val="none"/>
              </w:rPr>
              <w:t>，覆盖系统设计应考虑覆盖</w:t>
            </w:r>
            <w:r>
              <w:rPr>
                <w:rFonts w:hint="eastAsia"/>
                <w:sz w:val="28"/>
                <w:szCs w:val="28"/>
                <w:highlight w:val="none"/>
                <w:bdr w:val="single" w:color="auto" w:sz="4" w:space="0"/>
              </w:rPr>
              <w:t>膜</w:t>
            </w:r>
            <w:r>
              <w:rPr>
                <w:rFonts w:hint="eastAsia"/>
                <w:sz w:val="28"/>
                <w:szCs w:val="28"/>
                <w:highlight w:val="none"/>
              </w:rPr>
              <w:t>顶面的雨水导排、</w:t>
            </w:r>
            <w:r>
              <w:rPr>
                <w:rFonts w:hint="eastAsia"/>
                <w:sz w:val="28"/>
                <w:szCs w:val="28"/>
                <w:highlight w:val="none"/>
                <w:bdr w:val="single" w:color="auto" w:sz="4" w:space="0"/>
              </w:rPr>
              <w:t>膜下的沼气</w:t>
            </w:r>
            <w:r>
              <w:rPr>
                <w:rFonts w:hint="eastAsia"/>
                <w:sz w:val="28"/>
                <w:szCs w:val="28"/>
                <w:highlight w:val="none"/>
              </w:rPr>
              <w:t>导排及池底污泥的清理</w:t>
            </w:r>
            <w:r>
              <w:rPr>
                <w:sz w:val="28"/>
                <w:szCs w:val="28"/>
                <w:highlight w:val="none"/>
              </w:rPr>
              <w:t>。</w:t>
            </w:r>
          </w:p>
        </w:tc>
        <w:tc>
          <w:tcPr>
            <w:tcW w:w="4303" w:type="dxa"/>
          </w:tcPr>
          <w:p>
            <w:pPr>
              <w:spacing w:beforeLines="50" w:line="288" w:lineRule="auto"/>
              <w:rPr>
                <w:sz w:val="28"/>
                <w:szCs w:val="28"/>
                <w:highlight w:val="none"/>
              </w:rPr>
            </w:pPr>
            <w:r>
              <w:rPr>
                <w:b/>
                <w:sz w:val="28"/>
                <w:szCs w:val="28"/>
                <w:highlight w:val="none"/>
              </w:rPr>
              <w:t>10.</w:t>
            </w:r>
            <w:r>
              <w:rPr>
                <w:rFonts w:hint="eastAsia"/>
                <w:b/>
                <w:sz w:val="28"/>
                <w:szCs w:val="28"/>
                <w:highlight w:val="none"/>
              </w:rPr>
              <w:t>3</w:t>
            </w:r>
            <w:r>
              <w:rPr>
                <w:b/>
                <w:sz w:val="28"/>
                <w:szCs w:val="28"/>
                <w:highlight w:val="none"/>
              </w:rPr>
              <w:t>.</w:t>
            </w:r>
            <w:r>
              <w:rPr>
                <w:rFonts w:hint="eastAsia"/>
                <w:b/>
                <w:sz w:val="28"/>
                <w:szCs w:val="28"/>
                <w:highlight w:val="none"/>
              </w:rPr>
              <w:t>6</w:t>
            </w:r>
            <w:r>
              <w:rPr>
                <w:sz w:val="28"/>
                <w:szCs w:val="28"/>
                <w:highlight w:val="none"/>
              </w:rPr>
              <w:t xml:space="preserve">  调节池</w:t>
            </w:r>
            <w:r>
              <w:rPr>
                <w:rFonts w:hint="eastAsia"/>
                <w:sz w:val="28"/>
                <w:szCs w:val="28"/>
                <w:highlight w:val="none"/>
              </w:rPr>
              <w:t>设计应符合以下规定：</w:t>
            </w:r>
          </w:p>
          <w:p>
            <w:pPr>
              <w:spacing w:beforeLines="50" w:line="288" w:lineRule="auto"/>
              <w:ind w:firstLine="560" w:firstLineChars="200"/>
              <w:rPr>
                <w:sz w:val="28"/>
                <w:szCs w:val="28"/>
                <w:highlight w:val="none"/>
              </w:rPr>
            </w:pPr>
            <w:r>
              <w:rPr>
                <w:rFonts w:hint="eastAsia"/>
                <w:sz w:val="28"/>
                <w:szCs w:val="28"/>
                <w:highlight w:val="none"/>
              </w:rPr>
              <w:t xml:space="preserve">1  </w:t>
            </w:r>
            <w:r>
              <w:rPr>
                <w:sz w:val="28"/>
                <w:szCs w:val="28"/>
                <w:highlight w:val="none"/>
              </w:rPr>
              <w:t>调节池容积</w:t>
            </w:r>
            <w:r>
              <w:rPr>
                <w:rFonts w:hint="eastAsia"/>
                <w:sz w:val="28"/>
                <w:szCs w:val="28"/>
                <w:highlight w:val="none"/>
              </w:rPr>
              <w:t>宜按本</w:t>
            </w:r>
            <w:r>
              <w:rPr>
                <w:rFonts w:hint="eastAsia"/>
                <w:sz w:val="28"/>
                <w:szCs w:val="28"/>
                <w:highlight w:val="none"/>
                <w:u w:val="single"/>
              </w:rPr>
              <w:t>标准</w:t>
            </w:r>
            <w:r>
              <w:rPr>
                <w:rFonts w:hint="eastAsia"/>
                <w:sz w:val="28"/>
                <w:szCs w:val="28"/>
                <w:highlight w:val="none"/>
              </w:rPr>
              <w:t>附录C的计算要求确定，调节池容积不应小于三个月的渗沥液处理量。</w:t>
            </w:r>
          </w:p>
          <w:p>
            <w:pPr>
              <w:spacing w:beforeLines="50" w:line="288" w:lineRule="auto"/>
              <w:ind w:firstLine="560" w:firstLineChars="200"/>
              <w:rPr>
                <w:sz w:val="28"/>
                <w:szCs w:val="28"/>
                <w:highlight w:val="none"/>
              </w:rPr>
            </w:pPr>
            <w:r>
              <w:rPr>
                <w:rFonts w:hint="eastAsia"/>
                <w:sz w:val="28"/>
                <w:szCs w:val="28"/>
                <w:highlight w:val="none"/>
              </w:rPr>
              <w:t>2  调节池</w:t>
            </w:r>
            <w:r>
              <w:rPr>
                <w:sz w:val="28"/>
                <w:szCs w:val="28"/>
                <w:highlight w:val="none"/>
              </w:rPr>
              <w:t>可采用HDPE土工膜防渗</w:t>
            </w:r>
            <w:r>
              <w:rPr>
                <w:rFonts w:hint="eastAsia"/>
                <w:sz w:val="28"/>
                <w:szCs w:val="28"/>
                <w:highlight w:val="none"/>
              </w:rPr>
              <w:t>结构，也可采用</w:t>
            </w:r>
            <w:r>
              <w:rPr>
                <w:sz w:val="28"/>
                <w:szCs w:val="28"/>
                <w:highlight w:val="none"/>
              </w:rPr>
              <w:t>钢筋混凝土结构</w:t>
            </w:r>
            <w:r>
              <w:rPr>
                <w:rFonts w:hint="eastAsia"/>
                <w:sz w:val="28"/>
                <w:szCs w:val="28"/>
                <w:highlight w:val="none"/>
              </w:rPr>
              <w:t>。</w:t>
            </w:r>
          </w:p>
          <w:p>
            <w:pPr>
              <w:spacing w:beforeLines="50" w:line="288" w:lineRule="auto"/>
              <w:ind w:firstLine="560" w:firstLineChars="200"/>
              <w:rPr>
                <w:sz w:val="28"/>
                <w:szCs w:val="28"/>
                <w:highlight w:val="none"/>
              </w:rPr>
            </w:pPr>
            <w:r>
              <w:rPr>
                <w:rFonts w:hint="eastAsia"/>
                <w:sz w:val="28"/>
                <w:szCs w:val="28"/>
                <w:highlight w:val="none"/>
              </w:rPr>
              <w:t xml:space="preserve">3  </w:t>
            </w:r>
            <w:r>
              <w:rPr>
                <w:sz w:val="28"/>
                <w:szCs w:val="28"/>
                <w:highlight w:val="none"/>
              </w:rPr>
              <w:t>HDPE土工膜防渗结构调节池的池坡比宜小于1：2，</w:t>
            </w:r>
            <w:r>
              <w:rPr>
                <w:rFonts w:hint="eastAsia"/>
                <w:sz w:val="28"/>
                <w:szCs w:val="28"/>
                <w:highlight w:val="none"/>
              </w:rPr>
              <w:t>防渗结构设计可参考本</w:t>
            </w:r>
            <w:r>
              <w:rPr>
                <w:rFonts w:hint="eastAsia"/>
                <w:sz w:val="28"/>
                <w:szCs w:val="28"/>
                <w:highlight w:val="none"/>
                <w:u w:val="single"/>
              </w:rPr>
              <w:t>标准</w:t>
            </w:r>
            <w:r>
              <w:rPr>
                <w:rFonts w:hint="eastAsia"/>
                <w:sz w:val="28"/>
                <w:szCs w:val="28"/>
                <w:highlight w:val="none"/>
              </w:rPr>
              <w:t>第8章的相关规定。</w:t>
            </w:r>
          </w:p>
          <w:p>
            <w:pPr>
              <w:spacing w:beforeLines="50" w:line="288" w:lineRule="auto"/>
              <w:ind w:firstLine="560" w:firstLineChars="200"/>
              <w:rPr>
                <w:sz w:val="28"/>
                <w:szCs w:val="28"/>
                <w:highlight w:val="none"/>
              </w:rPr>
            </w:pPr>
            <w:r>
              <w:rPr>
                <w:rFonts w:hint="eastAsia"/>
                <w:sz w:val="28"/>
                <w:szCs w:val="28"/>
                <w:highlight w:val="none"/>
              </w:rPr>
              <w:t xml:space="preserve">4  </w:t>
            </w:r>
            <w:r>
              <w:rPr>
                <w:sz w:val="28"/>
                <w:szCs w:val="28"/>
                <w:highlight w:val="none"/>
              </w:rPr>
              <w:t>钢筋混凝土结构调节池</w:t>
            </w:r>
            <w:r>
              <w:rPr>
                <w:rFonts w:hint="eastAsia"/>
                <w:sz w:val="28"/>
                <w:szCs w:val="28"/>
                <w:highlight w:val="none"/>
                <w:u w:val="single"/>
              </w:rPr>
              <w:t>应</w:t>
            </w:r>
            <w:r>
              <w:rPr>
                <w:sz w:val="28"/>
                <w:szCs w:val="28"/>
                <w:highlight w:val="none"/>
                <w:u w:val="single"/>
              </w:rPr>
              <w:t>满足</w:t>
            </w:r>
            <w:r>
              <w:rPr>
                <w:rFonts w:hint="eastAsia"/>
                <w:sz w:val="28"/>
                <w:szCs w:val="28"/>
                <w:highlight w:val="none"/>
                <w:u w:val="single"/>
              </w:rPr>
              <w:t>防</w:t>
            </w:r>
            <w:r>
              <w:rPr>
                <w:sz w:val="28"/>
                <w:szCs w:val="28"/>
                <w:highlight w:val="none"/>
                <w:u w:val="single"/>
              </w:rPr>
              <w:t>渗要求，</w:t>
            </w:r>
            <w:r>
              <w:rPr>
                <w:sz w:val="28"/>
                <w:szCs w:val="28"/>
                <w:highlight w:val="none"/>
              </w:rPr>
              <w:t>池壁应作防腐蚀处理</w:t>
            </w:r>
            <w:r>
              <w:rPr>
                <w:rFonts w:hint="eastAsia"/>
                <w:sz w:val="28"/>
                <w:szCs w:val="28"/>
                <w:highlight w:val="none"/>
              </w:rPr>
              <w:t>。</w:t>
            </w:r>
          </w:p>
          <w:p>
            <w:pPr>
              <w:ind w:firstLine="560" w:firstLineChars="200"/>
              <w:rPr>
                <w:sz w:val="28"/>
                <w:szCs w:val="28"/>
                <w:highlight w:val="none"/>
              </w:rPr>
            </w:pPr>
            <w:r>
              <w:rPr>
                <w:rFonts w:hint="eastAsia"/>
                <w:sz w:val="28"/>
                <w:szCs w:val="28"/>
                <w:highlight w:val="none"/>
              </w:rPr>
              <w:t xml:space="preserve">5  </w:t>
            </w:r>
            <w:r>
              <w:rPr>
                <w:sz w:val="28"/>
                <w:szCs w:val="28"/>
                <w:highlight w:val="none"/>
              </w:rPr>
              <w:t>调节池</w:t>
            </w:r>
            <w:r>
              <w:rPr>
                <w:rFonts w:hint="eastAsia"/>
                <w:sz w:val="28"/>
                <w:szCs w:val="28"/>
                <w:highlight w:val="none"/>
                <w:u w:val="single"/>
              </w:rPr>
              <w:t>应</w:t>
            </w:r>
            <w:r>
              <w:rPr>
                <w:sz w:val="28"/>
                <w:szCs w:val="28"/>
                <w:highlight w:val="none"/>
              </w:rPr>
              <w:t>设置覆盖系统</w:t>
            </w:r>
            <w:r>
              <w:rPr>
                <w:rFonts w:hint="eastAsia"/>
                <w:sz w:val="28"/>
                <w:szCs w:val="28"/>
                <w:highlight w:val="none"/>
              </w:rPr>
              <w:t>，</w:t>
            </w:r>
            <w:r>
              <w:rPr>
                <w:sz w:val="28"/>
                <w:szCs w:val="28"/>
                <w:highlight w:val="none"/>
                <w:u w:val="single"/>
              </w:rPr>
              <w:t>覆盖</w:t>
            </w:r>
            <w:r>
              <w:rPr>
                <w:rFonts w:hint="eastAsia"/>
                <w:sz w:val="28"/>
                <w:szCs w:val="28"/>
                <w:highlight w:val="none"/>
                <w:u w:val="single"/>
              </w:rPr>
              <w:t>密封产生的厌氧气体应除臭处理后排放。</w:t>
            </w:r>
            <w:r>
              <w:rPr>
                <w:rFonts w:hint="eastAsia"/>
                <w:sz w:val="28"/>
                <w:szCs w:val="28"/>
                <w:highlight w:val="none"/>
              </w:rPr>
              <w:t>覆盖系统设计应考虑覆盖顶面的雨水导排、</w:t>
            </w:r>
            <w:r>
              <w:rPr>
                <w:rFonts w:hint="eastAsia"/>
                <w:sz w:val="28"/>
                <w:szCs w:val="28"/>
                <w:highlight w:val="none"/>
                <w:u w:val="single"/>
              </w:rPr>
              <w:t>厌氧气体</w:t>
            </w:r>
            <w:r>
              <w:rPr>
                <w:rFonts w:hint="eastAsia"/>
                <w:sz w:val="28"/>
                <w:szCs w:val="28"/>
                <w:highlight w:val="none"/>
              </w:rPr>
              <w:t>导排及池底污泥的清理</w:t>
            </w:r>
            <w:r>
              <w:rPr>
                <w:sz w:val="28"/>
                <w:szCs w:val="28"/>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9" w:type="dxa"/>
          </w:tcPr>
          <w:p>
            <w:pPr>
              <w:spacing w:beforeLines="50" w:line="288" w:lineRule="auto"/>
              <w:rPr>
                <w:b/>
                <w:sz w:val="28"/>
                <w:szCs w:val="28"/>
                <w:highlight w:val="none"/>
              </w:rPr>
            </w:pPr>
          </w:p>
        </w:tc>
        <w:tc>
          <w:tcPr>
            <w:tcW w:w="4303" w:type="dxa"/>
          </w:tcPr>
          <w:p>
            <w:pPr>
              <w:spacing w:beforeLines="50" w:line="288" w:lineRule="auto"/>
              <w:rPr>
                <w:sz w:val="28"/>
                <w:szCs w:val="28"/>
                <w:highlight w:val="none"/>
              </w:rPr>
            </w:pPr>
            <w:r>
              <w:rPr>
                <w:rFonts w:hint="eastAsia"/>
                <w:b/>
                <w:sz w:val="28"/>
                <w:szCs w:val="28"/>
                <w:highlight w:val="none"/>
              </w:rPr>
              <w:t>10.4.9A</w:t>
            </w:r>
            <w:r>
              <w:rPr>
                <w:rFonts w:hint="eastAsia"/>
                <w:sz w:val="28"/>
                <w:szCs w:val="28"/>
                <w:highlight w:val="none"/>
              </w:rPr>
              <w:t>　</w:t>
            </w:r>
            <w:r>
              <w:rPr>
                <w:rFonts w:hint="eastAsia"/>
                <w:sz w:val="28"/>
                <w:szCs w:val="28"/>
                <w:highlight w:val="none"/>
                <w:u w:val="single"/>
              </w:rPr>
              <w:t>渗沥液</w:t>
            </w:r>
            <w:r>
              <w:rPr>
                <w:sz w:val="28"/>
                <w:szCs w:val="28"/>
                <w:highlight w:val="none"/>
                <w:u w:val="single"/>
              </w:rPr>
              <w:t>处理</w:t>
            </w:r>
            <w:r>
              <w:rPr>
                <w:rFonts w:hint="eastAsia"/>
                <w:sz w:val="28"/>
                <w:szCs w:val="28"/>
                <w:highlight w:val="none"/>
                <w:u w:val="single"/>
              </w:rPr>
              <w:t>过程产生的</w:t>
            </w:r>
            <w:r>
              <w:rPr>
                <w:sz w:val="28"/>
                <w:szCs w:val="28"/>
                <w:highlight w:val="none"/>
                <w:u w:val="single"/>
              </w:rPr>
              <w:t>臭气</w:t>
            </w:r>
            <w:r>
              <w:rPr>
                <w:rFonts w:hint="eastAsia"/>
                <w:sz w:val="28"/>
                <w:szCs w:val="28"/>
                <w:highlight w:val="none"/>
                <w:u w:val="single"/>
              </w:rPr>
              <w:t>应采取</w:t>
            </w:r>
            <w:r>
              <w:rPr>
                <w:sz w:val="28"/>
                <w:szCs w:val="28"/>
                <w:highlight w:val="none"/>
                <w:u w:val="single"/>
              </w:rPr>
              <w:t>密闭、</w:t>
            </w:r>
            <w:r>
              <w:rPr>
                <w:rFonts w:hint="eastAsia"/>
                <w:sz w:val="28"/>
                <w:szCs w:val="28"/>
                <w:highlight w:val="none"/>
                <w:u w:val="single"/>
              </w:rPr>
              <w:t>集中通风除臭、</w:t>
            </w:r>
            <w:r>
              <w:rPr>
                <w:sz w:val="28"/>
                <w:szCs w:val="28"/>
                <w:highlight w:val="none"/>
                <w:u w:val="single"/>
              </w:rPr>
              <w:t>局部隔离</w:t>
            </w:r>
            <w:r>
              <w:rPr>
                <w:rFonts w:hint="eastAsia"/>
                <w:sz w:val="28"/>
                <w:szCs w:val="28"/>
                <w:highlight w:val="none"/>
                <w:u w:val="single"/>
              </w:rPr>
              <w:t>、</w:t>
            </w:r>
            <w:r>
              <w:rPr>
                <w:sz w:val="28"/>
                <w:szCs w:val="28"/>
                <w:highlight w:val="none"/>
                <w:u w:val="single"/>
              </w:rPr>
              <w:t>负压抽吸、</w:t>
            </w:r>
            <w:r>
              <w:rPr>
                <w:rFonts w:hint="eastAsia"/>
                <w:sz w:val="28"/>
                <w:szCs w:val="28"/>
                <w:highlight w:val="none"/>
                <w:u w:val="single"/>
              </w:rPr>
              <w:t>车间机械通风、除臭剂</w:t>
            </w:r>
            <w:r>
              <w:rPr>
                <w:sz w:val="28"/>
                <w:szCs w:val="28"/>
                <w:highlight w:val="none"/>
                <w:u w:val="single"/>
              </w:rPr>
              <w:t>喷淋等</w:t>
            </w:r>
            <w:r>
              <w:rPr>
                <w:rFonts w:hint="eastAsia"/>
                <w:sz w:val="28"/>
                <w:szCs w:val="28"/>
                <w:highlight w:val="none"/>
                <w:u w:val="single"/>
              </w:rPr>
              <w:t>综合防臭除臭措施。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9" w:type="dxa"/>
          </w:tcPr>
          <w:p>
            <w:pPr>
              <w:snapToGrid w:val="0"/>
              <w:jc w:val="center"/>
              <w:rPr>
                <w:rFonts w:ascii="宋体" w:hAnsi="宋体"/>
                <w:sz w:val="28"/>
                <w:highlight w:val="none"/>
              </w:rPr>
            </w:pPr>
            <w:r>
              <w:rPr>
                <w:rFonts w:hint="eastAsia" w:ascii="宋体" w:hAnsi="宋体"/>
                <w:b/>
                <w:sz w:val="28"/>
                <w:highlight w:val="none"/>
              </w:rPr>
              <w:t>12</w:t>
            </w:r>
            <w:r>
              <w:rPr>
                <w:rFonts w:hint="eastAsia" w:ascii="宋体" w:hAnsi="宋体"/>
                <w:sz w:val="28"/>
                <w:highlight w:val="none"/>
              </w:rPr>
              <w:t xml:space="preserve"> 填埋作业与管理</w:t>
            </w:r>
          </w:p>
        </w:tc>
        <w:tc>
          <w:tcPr>
            <w:tcW w:w="4303" w:type="dxa"/>
          </w:tcPr>
          <w:p>
            <w:pPr>
              <w:snapToGrid w:val="0"/>
              <w:jc w:val="center"/>
              <w:rPr>
                <w:rFonts w:ascii="宋体" w:hAnsi="宋体"/>
                <w:sz w:val="28"/>
                <w:highlight w:val="none"/>
              </w:rPr>
            </w:pPr>
            <w:r>
              <w:rPr>
                <w:rFonts w:hint="eastAsia" w:ascii="宋体" w:hAnsi="宋体"/>
                <w:b/>
                <w:sz w:val="28"/>
                <w:highlight w:val="none"/>
              </w:rPr>
              <w:t>12</w:t>
            </w:r>
            <w:r>
              <w:rPr>
                <w:rFonts w:hint="eastAsia" w:ascii="宋体" w:hAnsi="宋体"/>
                <w:sz w:val="28"/>
                <w:highlight w:val="none"/>
              </w:rPr>
              <w:t xml:space="preserve"> 填埋作业与管理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9" w:type="dxa"/>
          </w:tcPr>
          <w:p>
            <w:pPr>
              <w:rPr>
                <w:rFonts w:ascii="宋体" w:hAnsi="宋体"/>
                <w:sz w:val="28"/>
                <w:highlight w:val="none"/>
              </w:rPr>
            </w:pPr>
          </w:p>
        </w:tc>
        <w:tc>
          <w:tcPr>
            <w:tcW w:w="4303" w:type="dxa"/>
          </w:tcPr>
          <w:p>
            <w:pPr>
              <w:spacing w:line="480" w:lineRule="atLeast"/>
              <w:rPr>
                <w:rFonts w:ascii="宋体" w:hAnsi="宋体"/>
                <w:sz w:val="28"/>
                <w:highlight w:val="none"/>
                <w:u w:val="single"/>
              </w:rPr>
            </w:pPr>
            <w:r>
              <w:rPr>
                <w:rFonts w:hint="eastAsia" w:ascii="宋体" w:hAnsi="宋体"/>
                <w:b/>
                <w:sz w:val="28"/>
                <w:highlight w:val="none"/>
                <w:u w:val="single"/>
              </w:rPr>
              <w:t>12.2.6A</w:t>
            </w:r>
            <w:r>
              <w:rPr>
                <w:rFonts w:hint="eastAsia"/>
                <w:sz w:val="28"/>
                <w:szCs w:val="28"/>
                <w:highlight w:val="none"/>
                <w:u w:val="single"/>
              </w:rPr>
              <w:t>填埋作业应采取综合防臭除臭措施，</w:t>
            </w:r>
            <w:r>
              <w:rPr>
                <w:rFonts w:hint="eastAsia" w:ascii="宋体" w:hAnsi="宋体"/>
                <w:sz w:val="28"/>
                <w:highlight w:val="none"/>
                <w:u w:val="single"/>
              </w:rPr>
              <w:t>应对单元填埋及作业面面积、作业期间除臭剂喷洒、中间覆盖及临时覆盖、作业临时渗沥液导排沟等进行设计形成</w:t>
            </w:r>
            <w:r>
              <w:rPr>
                <w:rFonts w:hint="eastAsia"/>
                <w:sz w:val="28"/>
                <w:szCs w:val="28"/>
                <w:highlight w:val="none"/>
                <w:u w:val="single"/>
              </w:rPr>
              <w:t>防臭除臭</w:t>
            </w:r>
            <w:r>
              <w:rPr>
                <w:rFonts w:hint="eastAsia" w:ascii="宋体" w:hAnsi="宋体"/>
                <w:sz w:val="28"/>
                <w:highlight w:val="none"/>
                <w:u w:val="single"/>
              </w:rPr>
              <w:t>的专业图册或编制</w:t>
            </w:r>
            <w:r>
              <w:rPr>
                <w:rFonts w:hint="eastAsia"/>
                <w:sz w:val="28"/>
                <w:szCs w:val="28"/>
                <w:highlight w:val="none"/>
                <w:u w:val="single"/>
              </w:rPr>
              <w:t>防臭除臭</w:t>
            </w:r>
            <w:r>
              <w:rPr>
                <w:rFonts w:hint="eastAsia" w:ascii="宋体" w:hAnsi="宋体"/>
                <w:sz w:val="28"/>
                <w:highlight w:val="none"/>
                <w:u w:val="single"/>
              </w:rPr>
              <w:t>的作业方案。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9" w:type="dxa"/>
          </w:tcPr>
          <w:p>
            <w:pPr>
              <w:spacing w:line="360" w:lineRule="auto"/>
              <w:jc w:val="center"/>
              <w:rPr>
                <w:rFonts w:ascii="宋体" w:hAnsi="宋体"/>
                <w:sz w:val="28"/>
                <w:highlight w:val="none"/>
              </w:rPr>
            </w:pPr>
            <w:bookmarkStart w:id="1" w:name="_Toc292793051"/>
            <w:bookmarkStart w:id="2" w:name="_Toc307090081"/>
            <w:bookmarkStart w:id="3" w:name="_Toc323907871"/>
            <w:bookmarkStart w:id="4" w:name="_Toc339031698"/>
            <w:bookmarkStart w:id="5" w:name="_Toc292792215"/>
            <w:r>
              <w:rPr>
                <w:rFonts w:ascii="宋体" w:hAnsi="宋体"/>
                <w:sz w:val="28"/>
                <w:highlight w:val="none"/>
              </w:rPr>
              <w:t xml:space="preserve">附录B  </w:t>
            </w:r>
            <w:r>
              <w:rPr>
                <w:rFonts w:hint="eastAsia" w:ascii="宋体" w:hAnsi="宋体"/>
                <w:sz w:val="28"/>
                <w:highlight w:val="none"/>
              </w:rPr>
              <w:t>渗沥液产生量</w:t>
            </w:r>
            <w:r>
              <w:rPr>
                <w:rFonts w:ascii="宋体" w:hAnsi="宋体"/>
                <w:sz w:val="28"/>
                <w:highlight w:val="none"/>
              </w:rPr>
              <w:t>计算方法</w:t>
            </w:r>
            <w:bookmarkEnd w:id="1"/>
            <w:bookmarkEnd w:id="2"/>
            <w:bookmarkEnd w:id="3"/>
            <w:bookmarkEnd w:id="4"/>
            <w:bookmarkEnd w:id="5"/>
          </w:p>
        </w:tc>
        <w:tc>
          <w:tcPr>
            <w:tcW w:w="4303" w:type="dxa"/>
          </w:tcPr>
          <w:p>
            <w:pPr>
              <w:spacing w:line="360" w:lineRule="auto"/>
              <w:jc w:val="center"/>
              <w:rPr>
                <w:rFonts w:ascii="宋体" w:hAnsi="宋体"/>
                <w:sz w:val="28"/>
                <w:highlight w:val="none"/>
              </w:rPr>
            </w:pPr>
            <w:r>
              <w:rPr>
                <w:rFonts w:ascii="宋体" w:hAnsi="宋体"/>
                <w:sz w:val="28"/>
                <w:highlight w:val="none"/>
              </w:rPr>
              <w:t xml:space="preserve">附录B  </w:t>
            </w:r>
            <w:r>
              <w:rPr>
                <w:rFonts w:hint="eastAsia" w:ascii="宋体" w:hAnsi="宋体"/>
                <w:sz w:val="28"/>
                <w:highlight w:val="none"/>
              </w:rPr>
              <w:t>渗沥液产生量</w:t>
            </w:r>
            <w:r>
              <w:rPr>
                <w:rFonts w:ascii="宋体" w:hAnsi="宋体"/>
                <w:sz w:val="28"/>
                <w:highlight w:val="none"/>
              </w:rPr>
              <w:t>计算方法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9" w:type="dxa"/>
          </w:tcPr>
          <w:p>
            <w:pPr>
              <w:spacing w:beforeLines="50" w:line="288" w:lineRule="auto"/>
              <w:rPr>
                <w:highlight w:val="none"/>
              </w:rPr>
            </w:pPr>
            <w:r>
              <w:rPr>
                <w:rFonts w:hint="eastAsia"/>
                <w:highlight w:val="none"/>
              </w:rPr>
              <w:t>B.0.1 渗沥液</w:t>
            </w:r>
            <w:r>
              <w:rPr>
                <w:highlight w:val="none"/>
              </w:rPr>
              <w:t>最大日产生量、日平均产生量及</w:t>
            </w:r>
            <w:r>
              <w:rPr>
                <w:rFonts w:hint="eastAsia"/>
                <w:highlight w:val="none"/>
              </w:rPr>
              <w:t>逐月平均产生量</w:t>
            </w:r>
            <w:r>
              <w:rPr>
                <w:highlight w:val="none"/>
              </w:rPr>
              <w:t>宜</w:t>
            </w:r>
            <w:r>
              <w:rPr>
                <w:rFonts w:hint="eastAsia"/>
                <w:highlight w:val="none"/>
              </w:rPr>
              <w:t>按下式</w:t>
            </w:r>
            <w:r>
              <w:rPr>
                <w:highlight w:val="none"/>
              </w:rPr>
              <w:t>计算，其中</w:t>
            </w:r>
            <w:r>
              <w:rPr>
                <w:rFonts w:hint="eastAsia"/>
                <w:highlight w:val="none"/>
              </w:rPr>
              <w:t>浸出系数</w:t>
            </w:r>
            <w:r>
              <w:rPr>
                <w:highlight w:val="none"/>
              </w:rPr>
              <w:t>应结合填埋场实际情况选取。</w:t>
            </w:r>
          </w:p>
          <w:p>
            <w:pPr>
              <w:spacing w:before="50" w:line="288" w:lineRule="auto"/>
              <w:ind w:right="420"/>
              <w:jc w:val="right"/>
              <w:rPr>
                <w:highlight w:val="none"/>
              </w:rPr>
            </w:pPr>
            <w:r>
              <w:rPr>
                <w:position w:val="-14"/>
                <w:highlight w:val="none"/>
                <w:bdr w:val="single" w:color="auto" w:sz="4" w:space="0"/>
              </w:rPr>
              <w:object>
                <v:shape id="_x0000_i1025" o:spt="75" type="#_x0000_t75" style="height:20.65pt;width:202.9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highlight w:val="none"/>
              </w:rPr>
              <w:t xml:space="preserve">                </w:t>
            </w:r>
            <w:r>
              <w:rPr>
                <w:highlight w:val="none"/>
              </w:rPr>
              <w:fldChar w:fldCharType="begin"/>
            </w:r>
            <w:r>
              <w:rPr>
                <w:highlight w:val="none"/>
              </w:rPr>
              <w:instrText xml:space="preserve"> QUOTE </w:instrText>
            </w:r>
            <w:r>
              <w:rPr>
                <w:position w:val="-8"/>
                <w:highlight w:val="none"/>
              </w:rPr>
              <w:pict>
                <v:shape id="_x0000_i1026" o:spt="75" type="#_x0000_t75" style="height:15.75pt;width:198.4pt;" filled="f" o:preferrelative="t" stroked="f" coordsize="21600,21600" equationxml="&lt;">
                  <v:path/>
                  <v:fill on="f" focussize="0,0"/>
                  <v:stroke on="f" joinstyle="miter"/>
                  <v:imagedata r:id="rId9" chromakey="#FFFFFF" o:title=""/>
                  <o:lock v:ext="edit" aspectratio="t"/>
                  <w10:wrap type="none"/>
                  <w10:anchorlock/>
                </v:shape>
              </w:pict>
            </w:r>
            <w:r>
              <w:rPr>
                <w:highlight w:val="none"/>
              </w:rPr>
              <w:instrText xml:space="preserve"> </w:instrText>
            </w:r>
            <w:r>
              <w:rPr>
                <w:highlight w:val="none"/>
              </w:rPr>
              <w:fldChar w:fldCharType="end"/>
            </w:r>
            <w:r>
              <w:rPr>
                <w:highlight w:val="none"/>
              </w:rPr>
              <w:t>(</w:t>
            </w:r>
            <w:r>
              <w:rPr>
                <w:rFonts w:hint="eastAsia"/>
                <w:highlight w:val="none"/>
              </w:rPr>
              <w:t>B.0.1</w:t>
            </w:r>
            <w:r>
              <w:rPr>
                <w:highlight w:val="none"/>
              </w:rPr>
              <w:t>)</w:t>
            </w:r>
          </w:p>
          <w:p>
            <w:pPr>
              <w:spacing w:beforeLines="50" w:line="288" w:lineRule="auto"/>
              <w:jc w:val="left"/>
              <w:rPr>
                <w:highlight w:val="none"/>
              </w:rPr>
            </w:pPr>
            <w:r>
              <w:rPr>
                <w:rFonts w:hint="eastAsia"/>
                <w:highlight w:val="none"/>
              </w:rPr>
              <w:t>式中：</w:t>
            </w:r>
          </w:p>
          <w:p>
            <w:pPr>
              <w:spacing w:beforeLines="50" w:line="288" w:lineRule="auto"/>
              <w:ind w:firstLine="315" w:firstLineChars="150"/>
              <w:jc w:val="left"/>
              <w:rPr>
                <w:highlight w:val="none"/>
              </w:rPr>
            </w:pPr>
            <w:r>
              <w:rPr>
                <w:highlight w:val="none"/>
              </w:rPr>
              <w:t>Q ——</w:t>
            </w:r>
            <w:r>
              <w:rPr>
                <w:rFonts w:hint="eastAsia"/>
                <w:highlight w:val="none"/>
              </w:rPr>
              <w:t>渗沥液产生量（</w:t>
            </w:r>
            <w:r>
              <w:rPr>
                <w:highlight w:val="none"/>
              </w:rPr>
              <w:t>m</w:t>
            </w:r>
            <w:r>
              <w:rPr>
                <w:highlight w:val="none"/>
                <w:vertAlign w:val="superscript"/>
              </w:rPr>
              <w:t>3</w:t>
            </w:r>
            <w:r>
              <w:rPr>
                <w:highlight w:val="none"/>
              </w:rPr>
              <w:t>/d</w:t>
            </w:r>
            <w:r>
              <w:rPr>
                <w:rFonts w:hint="eastAsia"/>
                <w:highlight w:val="none"/>
              </w:rPr>
              <w:t>）；</w:t>
            </w:r>
            <w:r>
              <w:rPr>
                <w:highlight w:val="none"/>
              </w:rPr>
              <w:t xml:space="preserve"> </w:t>
            </w:r>
          </w:p>
          <w:p>
            <w:pPr>
              <w:spacing w:before="50" w:line="288" w:lineRule="auto"/>
              <w:ind w:firstLine="315" w:firstLineChars="150"/>
              <w:rPr>
                <w:kern w:val="0"/>
                <w:sz w:val="18"/>
                <w:szCs w:val="18"/>
                <w:highlight w:val="none"/>
              </w:rPr>
            </w:pPr>
            <w:r>
              <w:rPr>
                <w:highlight w:val="none"/>
              </w:rPr>
              <w:t>I ——</w:t>
            </w:r>
            <w:r>
              <w:rPr>
                <w:rFonts w:hint="eastAsia"/>
                <w:highlight w:val="none"/>
              </w:rPr>
              <w:t>降</w:t>
            </w:r>
            <w:r>
              <w:rPr>
                <w:rFonts w:hint="eastAsia"/>
                <w:highlight w:val="none"/>
                <w:bdr w:val="single" w:color="auto" w:sz="4" w:space="0"/>
              </w:rPr>
              <w:t>水</w:t>
            </w:r>
            <w:r>
              <w:rPr>
                <w:rFonts w:hint="eastAsia"/>
                <w:highlight w:val="none"/>
              </w:rPr>
              <w:t>量（</w:t>
            </w:r>
            <w:r>
              <w:rPr>
                <w:highlight w:val="none"/>
              </w:rPr>
              <w:t>mm/d</w:t>
            </w:r>
            <w:r>
              <w:rPr>
                <w:rFonts w:hint="eastAsia"/>
                <w:highlight w:val="none"/>
              </w:rPr>
              <w:t>）。</w:t>
            </w:r>
            <w:r>
              <w:rPr>
                <w:rFonts w:hint="eastAsia"/>
                <w:sz w:val="18"/>
                <w:szCs w:val="18"/>
                <w:highlight w:val="none"/>
              </w:rPr>
              <w:t>当计算渗沥液最大日产生量时，取</w:t>
            </w:r>
            <w:r>
              <w:rPr>
                <w:sz w:val="18"/>
                <w:szCs w:val="18"/>
                <w:highlight w:val="none"/>
              </w:rPr>
              <w:t>历史最大日降</w:t>
            </w:r>
            <w:r>
              <w:rPr>
                <w:rFonts w:hint="eastAsia"/>
                <w:sz w:val="18"/>
                <w:szCs w:val="18"/>
                <w:highlight w:val="none"/>
                <w:bdr w:val="single" w:color="auto" w:sz="4" w:space="0"/>
              </w:rPr>
              <w:t>水</w:t>
            </w:r>
            <w:r>
              <w:rPr>
                <w:sz w:val="18"/>
                <w:szCs w:val="18"/>
                <w:highlight w:val="none"/>
              </w:rPr>
              <w:t>量</w:t>
            </w:r>
            <w:r>
              <w:rPr>
                <w:rFonts w:hint="eastAsia"/>
                <w:sz w:val="18"/>
                <w:szCs w:val="18"/>
                <w:highlight w:val="none"/>
              </w:rPr>
              <w:t>；当计算渗沥液</w:t>
            </w:r>
            <w:r>
              <w:rPr>
                <w:sz w:val="18"/>
                <w:szCs w:val="18"/>
                <w:highlight w:val="none"/>
              </w:rPr>
              <w:t>日平均产生量</w:t>
            </w:r>
            <w:r>
              <w:rPr>
                <w:rFonts w:hint="eastAsia"/>
                <w:sz w:val="18"/>
                <w:szCs w:val="18"/>
                <w:highlight w:val="none"/>
              </w:rPr>
              <w:t>时，取</w:t>
            </w:r>
            <w:r>
              <w:rPr>
                <w:rFonts w:hint="eastAsia"/>
                <w:sz w:val="18"/>
                <w:szCs w:val="18"/>
                <w:highlight w:val="none"/>
                <w:bdr w:val="single" w:color="auto" w:sz="4" w:space="0"/>
              </w:rPr>
              <w:t>多</w:t>
            </w:r>
            <w:r>
              <w:rPr>
                <w:rFonts w:hint="eastAsia"/>
                <w:sz w:val="18"/>
                <w:szCs w:val="18"/>
                <w:highlight w:val="none"/>
              </w:rPr>
              <w:t>年平均日降水量；当计算渗沥液逐月平均产生量时，取</w:t>
            </w:r>
            <w:r>
              <w:rPr>
                <w:sz w:val="18"/>
                <w:szCs w:val="18"/>
                <w:highlight w:val="none"/>
                <w:bdr w:val="single" w:color="auto" w:sz="4" w:space="0"/>
              </w:rPr>
              <w:t>多</w:t>
            </w:r>
            <w:r>
              <w:rPr>
                <w:sz w:val="18"/>
                <w:szCs w:val="18"/>
                <w:highlight w:val="none"/>
              </w:rPr>
              <w:t>年逐月</w:t>
            </w:r>
            <w:r>
              <w:rPr>
                <w:rFonts w:hint="eastAsia"/>
                <w:sz w:val="18"/>
                <w:szCs w:val="18"/>
                <w:highlight w:val="none"/>
              </w:rPr>
              <w:t>平均</w:t>
            </w:r>
            <w:r>
              <w:rPr>
                <w:sz w:val="18"/>
                <w:szCs w:val="18"/>
                <w:highlight w:val="none"/>
              </w:rPr>
              <w:t>降雨量</w:t>
            </w:r>
            <w:r>
              <w:rPr>
                <w:rFonts w:hint="eastAsia"/>
                <w:sz w:val="18"/>
                <w:szCs w:val="18"/>
                <w:highlight w:val="none"/>
                <w:bdr w:val="single" w:color="auto" w:sz="4" w:space="0"/>
              </w:rPr>
              <w:t>。数据充足时，宜按</w:t>
            </w:r>
            <w:r>
              <w:rPr>
                <w:sz w:val="18"/>
                <w:szCs w:val="18"/>
                <w:highlight w:val="none"/>
                <w:bdr w:val="single" w:color="auto" w:sz="4" w:space="0"/>
              </w:rPr>
              <w:t>20</w:t>
            </w:r>
            <w:r>
              <w:rPr>
                <w:rFonts w:hint="eastAsia"/>
                <w:sz w:val="18"/>
                <w:szCs w:val="18"/>
                <w:highlight w:val="none"/>
                <w:bdr w:val="single" w:color="auto" w:sz="4" w:space="0"/>
              </w:rPr>
              <w:t>年的数据计取；数据不足</w:t>
            </w:r>
            <w:r>
              <w:rPr>
                <w:sz w:val="18"/>
                <w:szCs w:val="18"/>
                <w:highlight w:val="none"/>
                <w:bdr w:val="single" w:color="auto" w:sz="4" w:space="0"/>
              </w:rPr>
              <w:t>20</w:t>
            </w:r>
            <w:r>
              <w:rPr>
                <w:rFonts w:hint="eastAsia"/>
                <w:sz w:val="18"/>
                <w:szCs w:val="18"/>
                <w:highlight w:val="none"/>
                <w:bdr w:val="single" w:color="auto" w:sz="4" w:space="0"/>
              </w:rPr>
              <w:t>年时，可按现有全部年数据计取</w:t>
            </w:r>
            <w:r>
              <w:rPr>
                <w:rFonts w:hint="eastAsia"/>
                <w:sz w:val="18"/>
                <w:szCs w:val="18"/>
                <w:highlight w:val="none"/>
              </w:rPr>
              <w:t>；</w:t>
            </w:r>
          </w:p>
          <w:p>
            <w:pPr>
              <w:spacing w:before="50" w:line="288" w:lineRule="auto"/>
              <w:ind w:firstLine="315" w:firstLineChars="150"/>
              <w:jc w:val="left"/>
              <w:rPr>
                <w:highlight w:val="none"/>
                <w:bdr w:val="single" w:color="auto" w:sz="4" w:space="0"/>
              </w:rPr>
            </w:pPr>
            <w:r>
              <w:rPr>
                <w:highlight w:val="none"/>
              </w:rPr>
              <w:t>C</w:t>
            </w:r>
            <w:r>
              <w:rPr>
                <w:highlight w:val="none"/>
                <w:vertAlign w:val="subscript"/>
              </w:rPr>
              <w:t>1</w:t>
            </w:r>
            <w:r>
              <w:rPr>
                <w:highlight w:val="none"/>
              </w:rPr>
              <w:t xml:space="preserve"> ——</w:t>
            </w:r>
            <w:r>
              <w:rPr>
                <w:rFonts w:hint="eastAsia"/>
                <w:highlight w:val="none"/>
              </w:rPr>
              <w:t>正在填埋作业区浸出系数，宜取</w:t>
            </w:r>
            <w:r>
              <w:rPr>
                <w:highlight w:val="none"/>
                <w:bdr w:val="single" w:color="auto" w:sz="4" w:space="0"/>
              </w:rPr>
              <w:t>0.4~1.0</w:t>
            </w:r>
            <w:r>
              <w:rPr>
                <w:rFonts w:hint="eastAsia"/>
                <w:highlight w:val="none"/>
                <w:bdr w:val="single" w:color="auto" w:sz="4" w:space="0"/>
              </w:rPr>
              <w:t>，具体取值可参考表表</w:t>
            </w:r>
            <w:r>
              <w:rPr>
                <w:highlight w:val="none"/>
                <w:bdr w:val="single" w:color="auto" w:sz="4" w:space="0"/>
              </w:rPr>
              <w:t>B.0.1</w:t>
            </w:r>
            <w:r>
              <w:rPr>
                <w:rFonts w:hint="eastAsia"/>
                <w:highlight w:val="none"/>
                <w:bdr w:val="single" w:color="auto" w:sz="4" w:space="0"/>
              </w:rPr>
              <w:t>。</w:t>
            </w:r>
          </w:p>
          <w:p>
            <w:pPr>
              <w:pStyle w:val="36"/>
              <w:spacing w:after="156"/>
              <w:rPr>
                <w:highlight w:val="none"/>
                <w:bdr w:val="single" w:color="auto" w:sz="4" w:space="0"/>
              </w:rPr>
            </w:pPr>
            <w:r>
              <w:rPr>
                <w:rFonts w:hint="eastAsia"/>
                <w:highlight w:val="none"/>
                <w:bdr w:val="single" w:color="auto" w:sz="4" w:space="0"/>
              </w:rPr>
              <w:t>表</w:t>
            </w:r>
            <w:r>
              <w:rPr>
                <w:rFonts w:ascii="Times New Roman"/>
                <w:highlight w:val="none"/>
                <w:bdr w:val="single" w:color="auto" w:sz="4" w:space="0"/>
              </w:rPr>
              <w:t>B.0.1</w:t>
            </w:r>
            <w:r>
              <w:rPr>
                <w:rFonts w:hint="eastAsia"/>
                <w:highlight w:val="none"/>
                <w:bdr w:val="single" w:color="auto" w:sz="4" w:space="0"/>
              </w:rPr>
              <w:t xml:space="preserve">  </w:t>
            </w:r>
            <w:r>
              <w:rPr>
                <w:highlight w:val="none"/>
                <w:bdr w:val="single" w:color="auto" w:sz="4" w:space="0"/>
              </w:rPr>
              <w:t>正在填埋作业单元浸出系数</w:t>
            </w:r>
            <w:r>
              <w:rPr>
                <w:rFonts w:hint="eastAsia"/>
                <w:highlight w:val="none"/>
                <w:bdr w:val="single" w:color="auto" w:sz="4" w:space="0"/>
              </w:rPr>
              <w:t>C</w:t>
            </w:r>
            <w:r>
              <w:rPr>
                <w:rFonts w:hint="eastAsia"/>
                <w:highlight w:val="none"/>
                <w:bdr w:val="single" w:color="auto" w:sz="4" w:space="0"/>
                <w:vertAlign w:val="subscript"/>
              </w:rPr>
              <w:t>1</w:t>
            </w:r>
            <w:r>
              <w:rPr>
                <w:rFonts w:hint="eastAsia"/>
                <w:highlight w:val="none"/>
                <w:bdr w:val="single" w:color="auto" w:sz="4" w:space="0"/>
              </w:rPr>
              <w:t>取值表</w:t>
            </w:r>
          </w:p>
          <w:tbl>
            <w:tblPr>
              <w:tblStyle w:val="16"/>
              <w:tblW w:w="4871"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355"/>
              <w:gridCol w:w="789"/>
              <w:gridCol w:w="967"/>
              <w:gridCol w:w="78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736" w:type="pct"/>
                  <w:tcBorders>
                    <w:top w:val="single" w:color="auto" w:sz="12" w:space="0"/>
                    <w:left w:val="nil"/>
                    <w:bottom w:val="single" w:color="auto" w:sz="12" w:space="0"/>
                    <w:right w:val="single" w:color="auto" w:sz="4" w:space="0"/>
                    <w:tl2br w:val="single" w:color="auto" w:sz="4" w:space="0"/>
                  </w:tcBorders>
                  <w:vAlign w:val="center"/>
                </w:tcPr>
                <w:p>
                  <w:pPr>
                    <w:pStyle w:val="37"/>
                    <w:jc w:val="right"/>
                    <w:rPr>
                      <w:highlight w:val="none"/>
                      <w:bdr w:val="single" w:color="auto" w:sz="4" w:space="0"/>
                    </w:rPr>
                  </w:pPr>
                  <w:r>
                    <w:rPr>
                      <w:rFonts w:hint="eastAsia"/>
                      <w:highlight w:val="none"/>
                      <w:bdr w:val="single" w:color="auto" w:sz="4" w:space="0"/>
                    </w:rPr>
                    <w:t>所在地年降雨量(mm)</w:t>
                  </w:r>
                </w:p>
                <w:p>
                  <w:pPr>
                    <w:rPr>
                      <w:sz w:val="18"/>
                      <w:highlight w:val="none"/>
                      <w:bdr w:val="single" w:color="auto" w:sz="4" w:space="0"/>
                    </w:rPr>
                  </w:pPr>
                  <w:r>
                    <w:rPr>
                      <w:rFonts w:hint="eastAsia"/>
                      <w:sz w:val="18"/>
                      <w:highlight w:val="none"/>
                      <w:bdr w:val="single" w:color="auto" w:sz="4" w:space="0"/>
                    </w:rPr>
                    <w:t>有机物含量</w:t>
                  </w:r>
                </w:p>
              </w:tc>
              <w:tc>
                <w:tcPr>
                  <w:tcW w:w="1012" w:type="pct"/>
                  <w:tcBorders>
                    <w:top w:val="single" w:color="auto" w:sz="12" w:space="0"/>
                    <w:left w:val="single" w:color="auto" w:sz="4" w:space="0"/>
                    <w:bottom w:val="single" w:color="auto" w:sz="12" w:space="0"/>
                    <w:right w:val="single" w:color="auto" w:sz="4" w:space="0"/>
                  </w:tcBorders>
                  <w:vAlign w:val="center"/>
                </w:tcPr>
                <w:p>
                  <w:pPr>
                    <w:jc w:val="center"/>
                    <w:rPr>
                      <w:sz w:val="18"/>
                      <w:highlight w:val="none"/>
                      <w:bdr w:val="single" w:color="auto" w:sz="4" w:space="0"/>
                    </w:rPr>
                  </w:pPr>
                  <w:r>
                    <w:rPr>
                      <w:rFonts w:hint="eastAsia"/>
                      <w:sz w:val="18"/>
                      <w:highlight w:val="none"/>
                      <w:bdr w:val="single" w:color="auto" w:sz="4" w:space="0"/>
                    </w:rPr>
                    <w:t>年降雨量≥800</w:t>
                  </w:r>
                </w:p>
              </w:tc>
              <w:tc>
                <w:tcPr>
                  <w:tcW w:w="1240" w:type="pct"/>
                  <w:tcBorders>
                    <w:top w:val="single" w:color="auto" w:sz="12" w:space="0"/>
                    <w:left w:val="single" w:color="auto" w:sz="4" w:space="0"/>
                    <w:bottom w:val="single" w:color="auto" w:sz="12" w:space="0"/>
                    <w:right w:val="single" w:color="auto" w:sz="4" w:space="0"/>
                  </w:tcBorders>
                  <w:vAlign w:val="center"/>
                </w:tcPr>
                <w:p>
                  <w:pPr>
                    <w:jc w:val="center"/>
                    <w:rPr>
                      <w:sz w:val="18"/>
                      <w:highlight w:val="none"/>
                      <w:bdr w:val="single" w:color="auto" w:sz="4" w:space="0"/>
                    </w:rPr>
                  </w:pPr>
                  <w:r>
                    <w:rPr>
                      <w:rFonts w:hint="eastAsia"/>
                      <w:sz w:val="18"/>
                      <w:highlight w:val="none"/>
                      <w:bdr w:val="single" w:color="auto" w:sz="4" w:space="0"/>
                    </w:rPr>
                    <w:t>400≤年降雨量＜800</w:t>
                  </w:r>
                </w:p>
              </w:tc>
              <w:tc>
                <w:tcPr>
                  <w:tcW w:w="1012" w:type="pct"/>
                  <w:tcBorders>
                    <w:top w:val="single" w:color="auto" w:sz="12" w:space="0"/>
                    <w:left w:val="single" w:color="auto" w:sz="4" w:space="0"/>
                    <w:bottom w:val="single" w:color="auto" w:sz="12" w:space="0"/>
                    <w:right w:val="nil"/>
                  </w:tcBorders>
                  <w:vAlign w:val="center"/>
                </w:tcPr>
                <w:p>
                  <w:pPr>
                    <w:jc w:val="center"/>
                    <w:rPr>
                      <w:sz w:val="18"/>
                      <w:highlight w:val="none"/>
                      <w:bdr w:val="single" w:color="auto" w:sz="4" w:space="0"/>
                    </w:rPr>
                  </w:pPr>
                  <w:r>
                    <w:rPr>
                      <w:rFonts w:hint="eastAsia"/>
                      <w:sz w:val="18"/>
                      <w:highlight w:val="none"/>
                      <w:bdr w:val="single" w:color="auto" w:sz="4" w:space="0"/>
                    </w:rPr>
                    <w:t>年降雨量＜400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736" w:type="pct"/>
                  <w:tcBorders>
                    <w:top w:val="single" w:color="auto" w:sz="8" w:space="0"/>
                    <w:left w:val="nil"/>
                    <w:bottom w:val="single" w:color="auto" w:sz="8" w:space="0"/>
                    <w:right w:val="single" w:color="auto" w:sz="8" w:space="0"/>
                  </w:tcBorders>
                  <w:vAlign w:val="center"/>
                </w:tcPr>
                <w:p>
                  <w:pPr>
                    <w:jc w:val="center"/>
                    <w:rPr>
                      <w:sz w:val="18"/>
                      <w:highlight w:val="none"/>
                      <w:bdr w:val="single" w:color="auto" w:sz="4" w:space="0"/>
                    </w:rPr>
                  </w:pPr>
                  <w:r>
                    <w:rPr>
                      <w:rFonts w:hint="eastAsia"/>
                      <w:sz w:val="18"/>
                      <w:highlight w:val="none"/>
                      <w:bdr w:val="single" w:color="auto" w:sz="4" w:space="0"/>
                    </w:rPr>
                    <w:t>大于</w:t>
                  </w:r>
                  <w:r>
                    <w:rPr>
                      <w:sz w:val="18"/>
                      <w:highlight w:val="none"/>
                      <w:bdr w:val="single" w:color="auto" w:sz="4" w:space="0"/>
                    </w:rPr>
                    <w:t>70%</w:t>
                  </w:r>
                </w:p>
              </w:tc>
              <w:tc>
                <w:tcPr>
                  <w:tcW w:w="1012" w:type="pct"/>
                  <w:tcBorders>
                    <w:top w:val="single" w:color="auto" w:sz="8" w:space="0"/>
                    <w:left w:val="single" w:color="auto" w:sz="8" w:space="0"/>
                    <w:bottom w:val="single" w:color="auto" w:sz="8" w:space="0"/>
                    <w:right w:val="single" w:color="auto" w:sz="8" w:space="0"/>
                  </w:tcBorders>
                  <w:vAlign w:val="center"/>
                </w:tcPr>
                <w:p>
                  <w:pPr>
                    <w:jc w:val="center"/>
                    <w:rPr>
                      <w:sz w:val="18"/>
                      <w:highlight w:val="none"/>
                      <w:bdr w:val="single" w:color="auto" w:sz="4" w:space="0"/>
                    </w:rPr>
                  </w:pPr>
                  <w:r>
                    <w:rPr>
                      <w:sz w:val="18"/>
                      <w:highlight w:val="none"/>
                      <w:bdr w:val="single" w:color="auto" w:sz="4" w:space="0"/>
                    </w:rPr>
                    <w:t>0.85~1.00</w:t>
                  </w:r>
                </w:p>
              </w:tc>
              <w:tc>
                <w:tcPr>
                  <w:tcW w:w="1240" w:type="pct"/>
                  <w:tcBorders>
                    <w:top w:val="single" w:color="auto" w:sz="8" w:space="0"/>
                    <w:left w:val="single" w:color="auto" w:sz="8" w:space="0"/>
                    <w:bottom w:val="single" w:color="auto" w:sz="8" w:space="0"/>
                    <w:right w:val="single" w:color="auto" w:sz="8" w:space="0"/>
                  </w:tcBorders>
                  <w:vAlign w:val="center"/>
                </w:tcPr>
                <w:p>
                  <w:pPr>
                    <w:jc w:val="center"/>
                    <w:rPr>
                      <w:sz w:val="18"/>
                      <w:highlight w:val="none"/>
                      <w:bdr w:val="single" w:color="auto" w:sz="4" w:space="0"/>
                    </w:rPr>
                  </w:pPr>
                  <w:r>
                    <w:rPr>
                      <w:sz w:val="18"/>
                      <w:highlight w:val="none"/>
                      <w:bdr w:val="single" w:color="auto" w:sz="4" w:space="0"/>
                    </w:rPr>
                    <w:t>0.75~0.95</w:t>
                  </w:r>
                </w:p>
              </w:tc>
              <w:tc>
                <w:tcPr>
                  <w:tcW w:w="1012" w:type="pct"/>
                  <w:tcBorders>
                    <w:top w:val="single" w:color="auto" w:sz="8" w:space="0"/>
                    <w:left w:val="single" w:color="auto" w:sz="8" w:space="0"/>
                    <w:bottom w:val="single" w:color="auto" w:sz="8" w:space="0"/>
                    <w:right w:val="nil"/>
                  </w:tcBorders>
                  <w:vAlign w:val="center"/>
                </w:tcPr>
                <w:p>
                  <w:pPr>
                    <w:jc w:val="center"/>
                    <w:rPr>
                      <w:sz w:val="18"/>
                      <w:highlight w:val="none"/>
                      <w:bdr w:val="single" w:color="auto" w:sz="4" w:space="0"/>
                    </w:rPr>
                  </w:pPr>
                  <w:r>
                    <w:rPr>
                      <w:sz w:val="18"/>
                      <w:highlight w:val="none"/>
                      <w:bdr w:val="single" w:color="auto" w:sz="4" w:space="0"/>
                    </w:rPr>
                    <w:t>0.50~0.75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736" w:type="pct"/>
                  <w:tcBorders>
                    <w:top w:val="single" w:color="auto" w:sz="8" w:space="0"/>
                    <w:left w:val="nil"/>
                    <w:bottom w:val="single" w:color="auto" w:sz="12" w:space="0"/>
                    <w:right w:val="single" w:color="auto" w:sz="8" w:space="0"/>
                  </w:tcBorders>
                  <w:vAlign w:val="center"/>
                </w:tcPr>
                <w:p>
                  <w:pPr>
                    <w:jc w:val="center"/>
                    <w:rPr>
                      <w:sz w:val="18"/>
                      <w:highlight w:val="none"/>
                      <w:bdr w:val="single" w:color="auto" w:sz="4" w:space="0"/>
                    </w:rPr>
                  </w:pPr>
                  <w:r>
                    <w:rPr>
                      <w:rFonts w:hint="eastAsia"/>
                      <w:sz w:val="18"/>
                      <w:highlight w:val="none"/>
                      <w:bdr w:val="single" w:color="auto" w:sz="4" w:space="0"/>
                    </w:rPr>
                    <w:t>小于等于</w:t>
                  </w:r>
                  <w:r>
                    <w:rPr>
                      <w:sz w:val="18"/>
                      <w:highlight w:val="none"/>
                      <w:bdr w:val="single" w:color="auto" w:sz="4" w:space="0"/>
                    </w:rPr>
                    <w:t>70%</w:t>
                  </w:r>
                </w:p>
              </w:tc>
              <w:tc>
                <w:tcPr>
                  <w:tcW w:w="1012" w:type="pct"/>
                  <w:tcBorders>
                    <w:top w:val="single" w:color="auto" w:sz="8" w:space="0"/>
                    <w:left w:val="single" w:color="auto" w:sz="8" w:space="0"/>
                    <w:bottom w:val="single" w:color="auto" w:sz="12" w:space="0"/>
                    <w:right w:val="single" w:color="auto" w:sz="8" w:space="0"/>
                  </w:tcBorders>
                  <w:vAlign w:val="center"/>
                </w:tcPr>
                <w:p>
                  <w:pPr>
                    <w:jc w:val="center"/>
                    <w:rPr>
                      <w:sz w:val="18"/>
                      <w:highlight w:val="none"/>
                      <w:bdr w:val="single" w:color="auto" w:sz="4" w:space="0"/>
                    </w:rPr>
                  </w:pPr>
                  <w:r>
                    <w:rPr>
                      <w:sz w:val="18"/>
                      <w:highlight w:val="none"/>
                      <w:bdr w:val="single" w:color="auto" w:sz="4" w:space="0"/>
                    </w:rPr>
                    <w:t>0.70~0.80</w:t>
                  </w:r>
                </w:p>
              </w:tc>
              <w:tc>
                <w:tcPr>
                  <w:tcW w:w="1240" w:type="pct"/>
                  <w:tcBorders>
                    <w:top w:val="single" w:color="auto" w:sz="8" w:space="0"/>
                    <w:left w:val="single" w:color="auto" w:sz="8" w:space="0"/>
                    <w:bottom w:val="single" w:color="auto" w:sz="12" w:space="0"/>
                    <w:right w:val="single" w:color="auto" w:sz="8" w:space="0"/>
                  </w:tcBorders>
                  <w:vAlign w:val="center"/>
                </w:tcPr>
                <w:p>
                  <w:pPr>
                    <w:jc w:val="center"/>
                    <w:rPr>
                      <w:sz w:val="18"/>
                      <w:highlight w:val="none"/>
                      <w:bdr w:val="single" w:color="auto" w:sz="4" w:space="0"/>
                    </w:rPr>
                  </w:pPr>
                  <w:r>
                    <w:rPr>
                      <w:sz w:val="18"/>
                      <w:highlight w:val="none"/>
                      <w:bdr w:val="single" w:color="auto" w:sz="4" w:space="0"/>
                    </w:rPr>
                    <w:t>0.50~0.70</w:t>
                  </w:r>
                </w:p>
              </w:tc>
              <w:tc>
                <w:tcPr>
                  <w:tcW w:w="1012" w:type="pct"/>
                  <w:tcBorders>
                    <w:top w:val="single" w:color="auto" w:sz="8" w:space="0"/>
                    <w:left w:val="single" w:color="auto" w:sz="8" w:space="0"/>
                    <w:bottom w:val="single" w:color="auto" w:sz="12" w:space="0"/>
                    <w:right w:val="nil"/>
                  </w:tcBorders>
                  <w:vAlign w:val="center"/>
                </w:tcPr>
                <w:p>
                  <w:pPr>
                    <w:jc w:val="center"/>
                    <w:rPr>
                      <w:sz w:val="18"/>
                      <w:highlight w:val="none"/>
                      <w:bdr w:val="single" w:color="auto" w:sz="4" w:space="0"/>
                    </w:rPr>
                  </w:pPr>
                  <w:r>
                    <w:rPr>
                      <w:sz w:val="18"/>
                      <w:highlight w:val="none"/>
                      <w:bdr w:val="single" w:color="auto" w:sz="4" w:space="0"/>
                    </w:rPr>
                    <w:t>0.40~0.55</w:t>
                  </w:r>
                </w:p>
              </w:tc>
            </w:tr>
          </w:tbl>
          <w:p>
            <w:pPr>
              <w:spacing w:before="50" w:line="288" w:lineRule="auto"/>
              <w:rPr>
                <w:sz w:val="18"/>
                <w:szCs w:val="18"/>
                <w:highlight w:val="none"/>
              </w:rPr>
            </w:pPr>
            <w:r>
              <w:rPr>
                <w:rFonts w:hint="eastAsia"/>
                <w:sz w:val="18"/>
                <w:szCs w:val="18"/>
                <w:highlight w:val="none"/>
                <w:bdr w:val="single" w:color="auto" w:sz="4" w:space="0"/>
              </w:rPr>
              <w:t>注：</w:t>
            </w:r>
            <w:r>
              <w:rPr>
                <w:rFonts w:hint="eastAsia"/>
                <w:sz w:val="18"/>
                <w:szCs w:val="18"/>
                <w:highlight w:val="none"/>
              </w:rPr>
              <w:t>若填埋场所处地区气候干旱、进场生活垃圾中有机物含量低、生活垃圾降解程度低及埋深小时宜取高值；若填埋场所处地区气候湿润、进场生活垃圾中有机物含量高、生活垃圾降解程度高及埋深大时宜取低值。</w:t>
            </w:r>
          </w:p>
          <w:p>
            <w:pPr>
              <w:spacing w:before="50" w:line="288" w:lineRule="auto"/>
              <w:ind w:firstLine="315" w:firstLineChars="150"/>
              <w:rPr>
                <w:highlight w:val="none"/>
              </w:rPr>
            </w:pPr>
            <w:r>
              <w:rPr>
                <w:highlight w:val="none"/>
              </w:rPr>
              <w:t>A</w:t>
            </w:r>
            <w:r>
              <w:rPr>
                <w:highlight w:val="none"/>
                <w:vertAlign w:val="subscript"/>
              </w:rPr>
              <w:t>1</w:t>
            </w:r>
            <w:r>
              <w:rPr>
                <w:highlight w:val="none"/>
              </w:rPr>
              <w:t xml:space="preserve"> ——</w:t>
            </w:r>
            <w:r>
              <w:rPr>
                <w:rFonts w:hint="eastAsia"/>
                <w:highlight w:val="none"/>
              </w:rPr>
              <w:t>正在填埋作业区汇水面积（</w:t>
            </w:r>
            <w:r>
              <w:rPr>
                <w:szCs w:val="28"/>
                <w:highlight w:val="none"/>
              </w:rPr>
              <w:t>m</w:t>
            </w:r>
            <w:r>
              <w:rPr>
                <w:szCs w:val="28"/>
                <w:highlight w:val="none"/>
                <w:vertAlign w:val="superscript"/>
              </w:rPr>
              <w:t>2</w:t>
            </w:r>
            <w:r>
              <w:rPr>
                <w:rFonts w:hint="eastAsia"/>
                <w:highlight w:val="none"/>
              </w:rPr>
              <w:t>）</w:t>
            </w:r>
            <w:r>
              <w:rPr>
                <w:rFonts w:hint="eastAsia"/>
                <w:szCs w:val="28"/>
                <w:highlight w:val="none"/>
              </w:rPr>
              <w:t>；</w:t>
            </w:r>
          </w:p>
          <w:p>
            <w:pPr>
              <w:spacing w:before="50" w:line="288" w:lineRule="auto"/>
              <w:ind w:firstLine="315" w:firstLineChars="150"/>
              <w:rPr>
                <w:szCs w:val="21"/>
                <w:highlight w:val="none"/>
              </w:rPr>
            </w:pPr>
            <w:r>
              <w:rPr>
                <w:highlight w:val="none"/>
              </w:rPr>
              <w:t>C</w:t>
            </w:r>
            <w:r>
              <w:rPr>
                <w:highlight w:val="none"/>
                <w:vertAlign w:val="subscript"/>
              </w:rPr>
              <w:t>2</w:t>
            </w:r>
            <w:r>
              <w:rPr>
                <w:highlight w:val="none"/>
              </w:rPr>
              <w:t xml:space="preserve"> ——</w:t>
            </w:r>
            <w:r>
              <w:rPr>
                <w:rFonts w:hint="eastAsia"/>
                <w:szCs w:val="21"/>
                <w:highlight w:val="none"/>
              </w:rPr>
              <w:t>已中间覆盖区浸出系数，当采用膜覆盖时宜取（</w:t>
            </w:r>
            <w:r>
              <w:rPr>
                <w:szCs w:val="21"/>
                <w:highlight w:val="none"/>
              </w:rPr>
              <w:t>0.2~0.3</w:t>
            </w:r>
            <w:r>
              <w:rPr>
                <w:rFonts w:hint="eastAsia"/>
                <w:szCs w:val="21"/>
                <w:highlight w:val="none"/>
              </w:rPr>
              <w:t>）</w:t>
            </w:r>
            <w:r>
              <w:rPr>
                <w:szCs w:val="21"/>
                <w:highlight w:val="none"/>
              </w:rPr>
              <w:t>C</w:t>
            </w:r>
            <w:r>
              <w:rPr>
                <w:szCs w:val="21"/>
                <w:highlight w:val="none"/>
                <w:vertAlign w:val="subscript"/>
              </w:rPr>
              <w:t>1</w:t>
            </w:r>
            <w:r>
              <w:rPr>
                <w:rFonts w:hint="eastAsia"/>
                <w:szCs w:val="21"/>
                <w:highlight w:val="none"/>
              </w:rPr>
              <w:t>；生活垃圾降解程度低或埋深小时宜取下限，生活垃圾降解程度高或埋深大时宜取上限；当采用土覆盖时宜取（</w:t>
            </w:r>
            <w:r>
              <w:rPr>
                <w:szCs w:val="21"/>
                <w:highlight w:val="none"/>
              </w:rPr>
              <w:t>0.4~0.6</w:t>
            </w:r>
            <w:r>
              <w:rPr>
                <w:rFonts w:hint="eastAsia"/>
                <w:szCs w:val="21"/>
                <w:highlight w:val="none"/>
              </w:rPr>
              <w:t>）</w:t>
            </w:r>
            <w:r>
              <w:rPr>
                <w:szCs w:val="21"/>
                <w:highlight w:val="none"/>
              </w:rPr>
              <w:t>C</w:t>
            </w:r>
            <w:r>
              <w:rPr>
                <w:szCs w:val="21"/>
                <w:highlight w:val="none"/>
                <w:vertAlign w:val="subscript"/>
              </w:rPr>
              <w:t>1</w:t>
            </w:r>
            <w:r>
              <w:rPr>
                <w:rFonts w:hint="eastAsia"/>
                <w:szCs w:val="21"/>
                <w:highlight w:val="none"/>
              </w:rPr>
              <w:t>（若覆盖材料渗透系数较小、整体密封性好、生活垃圾降解程度低及及埋深小时宜取低值；若覆盖材料渗透系数较大、整体密封性较差、生活垃圾降解程度高及埋深大时宜取高值）；</w:t>
            </w:r>
          </w:p>
          <w:p>
            <w:pPr>
              <w:spacing w:before="50" w:line="288" w:lineRule="auto"/>
              <w:ind w:firstLine="420" w:firstLineChars="200"/>
              <w:rPr>
                <w:highlight w:val="none"/>
              </w:rPr>
            </w:pPr>
            <w:r>
              <w:rPr>
                <w:highlight w:val="none"/>
              </w:rPr>
              <w:t>A</w:t>
            </w:r>
            <w:r>
              <w:rPr>
                <w:highlight w:val="none"/>
                <w:vertAlign w:val="subscript"/>
              </w:rPr>
              <w:t>2</w:t>
            </w:r>
            <w:r>
              <w:rPr>
                <w:highlight w:val="none"/>
              </w:rPr>
              <w:t xml:space="preserve"> ——</w:t>
            </w:r>
            <w:r>
              <w:rPr>
                <w:rFonts w:hint="eastAsia"/>
                <w:highlight w:val="none"/>
              </w:rPr>
              <w:t>已中间覆盖区汇水面积（</w:t>
            </w:r>
            <w:r>
              <w:rPr>
                <w:szCs w:val="28"/>
                <w:highlight w:val="none"/>
              </w:rPr>
              <w:t>m</w:t>
            </w:r>
            <w:r>
              <w:rPr>
                <w:szCs w:val="28"/>
                <w:highlight w:val="none"/>
                <w:vertAlign w:val="superscript"/>
              </w:rPr>
              <w:t>2</w:t>
            </w:r>
            <w:r>
              <w:rPr>
                <w:rFonts w:hint="eastAsia"/>
                <w:highlight w:val="none"/>
              </w:rPr>
              <w:t>）；</w:t>
            </w:r>
          </w:p>
          <w:p>
            <w:pPr>
              <w:spacing w:before="50" w:line="288" w:lineRule="auto"/>
              <w:ind w:firstLine="420" w:firstLineChars="200"/>
              <w:rPr>
                <w:szCs w:val="21"/>
                <w:highlight w:val="none"/>
              </w:rPr>
            </w:pPr>
            <w:r>
              <w:rPr>
                <w:highlight w:val="none"/>
              </w:rPr>
              <w:t>C</w:t>
            </w:r>
            <w:r>
              <w:rPr>
                <w:highlight w:val="none"/>
                <w:vertAlign w:val="subscript"/>
              </w:rPr>
              <w:t>3</w:t>
            </w:r>
            <w:r>
              <w:rPr>
                <w:highlight w:val="none"/>
              </w:rPr>
              <w:t xml:space="preserve"> ——</w:t>
            </w:r>
            <w:r>
              <w:rPr>
                <w:rFonts w:hint="eastAsia"/>
                <w:highlight w:val="none"/>
              </w:rPr>
              <w:t>已终场覆盖区浸出系数，宜取</w:t>
            </w:r>
            <w:r>
              <w:rPr>
                <w:highlight w:val="none"/>
              </w:rPr>
              <w:t>0.1~0.2</w:t>
            </w:r>
            <w:r>
              <w:rPr>
                <w:rFonts w:hint="eastAsia"/>
                <w:highlight w:val="none"/>
              </w:rPr>
              <w:t>；</w:t>
            </w:r>
            <w:r>
              <w:rPr>
                <w:rFonts w:hint="eastAsia"/>
                <w:szCs w:val="21"/>
                <w:highlight w:val="none"/>
              </w:rPr>
              <w:t>（若覆盖材料渗透系数较小、整体密封性好、生活垃圾降解程度低及埋深小时宜取下限；若覆盖材料渗透系数较大、整体密封性较差、生活垃圾降解程度高及埋深大时宜取上限）；</w:t>
            </w:r>
          </w:p>
          <w:p>
            <w:pPr>
              <w:spacing w:before="50" w:line="288" w:lineRule="auto"/>
              <w:ind w:firstLine="420" w:firstLineChars="200"/>
              <w:rPr>
                <w:szCs w:val="28"/>
                <w:highlight w:val="none"/>
              </w:rPr>
            </w:pPr>
            <w:r>
              <w:rPr>
                <w:highlight w:val="none"/>
              </w:rPr>
              <w:t>A</w:t>
            </w:r>
            <w:r>
              <w:rPr>
                <w:highlight w:val="none"/>
                <w:vertAlign w:val="subscript"/>
              </w:rPr>
              <w:t>3</w:t>
            </w:r>
            <w:r>
              <w:rPr>
                <w:highlight w:val="none"/>
              </w:rPr>
              <w:t xml:space="preserve"> ——</w:t>
            </w:r>
            <w:r>
              <w:rPr>
                <w:rFonts w:hint="eastAsia"/>
                <w:highlight w:val="none"/>
              </w:rPr>
              <w:t>已终场覆盖区汇水面积（</w:t>
            </w:r>
            <w:r>
              <w:rPr>
                <w:szCs w:val="28"/>
                <w:highlight w:val="none"/>
              </w:rPr>
              <w:t>m</w:t>
            </w:r>
            <w:r>
              <w:rPr>
                <w:szCs w:val="28"/>
                <w:highlight w:val="none"/>
                <w:vertAlign w:val="superscript"/>
              </w:rPr>
              <w:t>2</w:t>
            </w:r>
            <w:r>
              <w:rPr>
                <w:rFonts w:hint="eastAsia"/>
                <w:highlight w:val="none"/>
              </w:rPr>
              <w:t>）</w:t>
            </w:r>
            <w:r>
              <w:rPr>
                <w:rFonts w:hint="eastAsia"/>
                <w:szCs w:val="28"/>
                <w:highlight w:val="none"/>
              </w:rPr>
              <w:t>；</w:t>
            </w:r>
          </w:p>
          <w:p>
            <w:pPr>
              <w:spacing w:before="50" w:line="288" w:lineRule="auto"/>
              <w:ind w:firstLine="420" w:firstLineChars="200"/>
              <w:rPr>
                <w:szCs w:val="21"/>
                <w:highlight w:val="none"/>
              </w:rPr>
            </w:pPr>
            <w:r>
              <w:rPr>
                <w:szCs w:val="28"/>
                <w:highlight w:val="none"/>
              </w:rPr>
              <w:t>C</w:t>
            </w:r>
            <w:r>
              <w:rPr>
                <w:szCs w:val="28"/>
                <w:highlight w:val="none"/>
                <w:vertAlign w:val="subscript"/>
              </w:rPr>
              <w:t>4</w:t>
            </w:r>
            <w:r>
              <w:rPr>
                <w:szCs w:val="28"/>
                <w:highlight w:val="none"/>
              </w:rPr>
              <w:t xml:space="preserve"> </w:t>
            </w:r>
            <w:r>
              <w:rPr>
                <w:highlight w:val="none"/>
              </w:rPr>
              <w:t>——</w:t>
            </w:r>
            <w:r>
              <w:rPr>
                <w:rFonts w:hint="eastAsia"/>
                <w:szCs w:val="21"/>
                <w:highlight w:val="none"/>
              </w:rPr>
              <w:t>调节池浸出系数，取</w:t>
            </w:r>
            <w:r>
              <w:rPr>
                <w:szCs w:val="21"/>
                <w:highlight w:val="none"/>
              </w:rPr>
              <w:t>0</w:t>
            </w:r>
            <w:r>
              <w:rPr>
                <w:rFonts w:hint="eastAsia"/>
                <w:szCs w:val="21"/>
                <w:highlight w:val="none"/>
              </w:rPr>
              <w:t>或</w:t>
            </w:r>
            <w:r>
              <w:rPr>
                <w:szCs w:val="21"/>
                <w:highlight w:val="none"/>
              </w:rPr>
              <w:t>1.0</w:t>
            </w:r>
            <w:r>
              <w:rPr>
                <w:rFonts w:hint="eastAsia"/>
                <w:szCs w:val="21"/>
                <w:highlight w:val="none"/>
              </w:rPr>
              <w:t>（若调节池设置有覆盖系统取</w:t>
            </w:r>
            <w:r>
              <w:rPr>
                <w:szCs w:val="21"/>
                <w:highlight w:val="none"/>
              </w:rPr>
              <w:t>0</w:t>
            </w:r>
            <w:r>
              <w:rPr>
                <w:rFonts w:hint="eastAsia"/>
                <w:szCs w:val="21"/>
                <w:highlight w:val="none"/>
              </w:rPr>
              <w:t>；若调节池未设置覆盖系统取</w:t>
            </w:r>
            <w:r>
              <w:rPr>
                <w:szCs w:val="21"/>
                <w:highlight w:val="none"/>
              </w:rPr>
              <w:t>1.0</w:t>
            </w:r>
            <w:r>
              <w:rPr>
                <w:rFonts w:hint="eastAsia"/>
                <w:szCs w:val="21"/>
                <w:highlight w:val="none"/>
              </w:rPr>
              <w:t>。）；</w:t>
            </w:r>
          </w:p>
          <w:p>
            <w:pPr>
              <w:spacing w:before="50" w:line="288" w:lineRule="auto"/>
              <w:ind w:firstLine="420" w:firstLineChars="200"/>
              <w:rPr>
                <w:highlight w:val="none"/>
              </w:rPr>
            </w:pPr>
            <w:r>
              <w:rPr>
                <w:highlight w:val="none"/>
              </w:rPr>
              <w:t>A</w:t>
            </w:r>
            <w:r>
              <w:rPr>
                <w:highlight w:val="none"/>
                <w:vertAlign w:val="subscript"/>
              </w:rPr>
              <w:t>4</w:t>
            </w:r>
            <w:r>
              <w:rPr>
                <w:szCs w:val="28"/>
                <w:highlight w:val="none"/>
              </w:rPr>
              <w:t xml:space="preserve"> </w:t>
            </w:r>
            <w:r>
              <w:rPr>
                <w:highlight w:val="none"/>
              </w:rPr>
              <w:t>——</w:t>
            </w:r>
            <w:r>
              <w:rPr>
                <w:rFonts w:hint="eastAsia"/>
                <w:highlight w:val="none"/>
              </w:rPr>
              <w:t>调节池汇水面积（</w:t>
            </w:r>
            <w:r>
              <w:rPr>
                <w:szCs w:val="28"/>
                <w:highlight w:val="none"/>
              </w:rPr>
              <w:t>m</w:t>
            </w:r>
            <w:r>
              <w:rPr>
                <w:szCs w:val="28"/>
                <w:highlight w:val="none"/>
                <w:vertAlign w:val="superscript"/>
              </w:rPr>
              <w:t>2</w:t>
            </w:r>
            <w:r>
              <w:rPr>
                <w:rFonts w:hint="eastAsia"/>
                <w:highlight w:val="none"/>
              </w:rPr>
              <w:t>）。</w:t>
            </w:r>
          </w:p>
          <w:p>
            <w:pPr>
              <w:spacing w:beforeLines="50" w:line="288" w:lineRule="auto"/>
              <w:rPr>
                <w:highlight w:val="none"/>
              </w:rPr>
            </w:pPr>
            <w:r>
              <w:rPr>
                <w:highlight w:val="none"/>
              </w:rPr>
              <w:t>B.0.</w:t>
            </w:r>
            <w:r>
              <w:rPr>
                <w:rFonts w:hint="eastAsia"/>
                <w:highlight w:val="none"/>
              </w:rPr>
              <w:t>2当</w:t>
            </w:r>
            <w:r>
              <w:rPr>
                <w:highlight w:val="none"/>
              </w:rPr>
              <w:t>A</w:t>
            </w:r>
            <w:r>
              <w:rPr>
                <w:highlight w:val="none"/>
                <w:vertAlign w:val="subscript"/>
              </w:rPr>
              <w:t>1</w:t>
            </w:r>
            <w:r>
              <w:rPr>
                <w:highlight w:val="none"/>
              </w:rPr>
              <w:t>、A</w:t>
            </w:r>
            <w:r>
              <w:rPr>
                <w:highlight w:val="none"/>
                <w:vertAlign w:val="subscript"/>
              </w:rPr>
              <w:t>2</w:t>
            </w:r>
            <w:r>
              <w:rPr>
                <w:highlight w:val="none"/>
              </w:rPr>
              <w:t>、A</w:t>
            </w:r>
            <w:r>
              <w:rPr>
                <w:highlight w:val="none"/>
                <w:vertAlign w:val="subscript"/>
              </w:rPr>
              <w:t>3</w:t>
            </w:r>
            <w:r>
              <w:rPr>
                <w:highlight w:val="none"/>
              </w:rPr>
              <w:t>随不同的填埋时期取不同值，渗沥液产生量设计值应在最不利情况下计算，即在A</w:t>
            </w:r>
            <w:r>
              <w:rPr>
                <w:highlight w:val="none"/>
                <w:vertAlign w:val="subscript"/>
              </w:rPr>
              <w:t>1</w:t>
            </w:r>
            <w:r>
              <w:rPr>
                <w:highlight w:val="none"/>
              </w:rPr>
              <w:t>、A</w:t>
            </w:r>
            <w:r>
              <w:rPr>
                <w:highlight w:val="none"/>
                <w:vertAlign w:val="subscript"/>
              </w:rPr>
              <w:t>2</w:t>
            </w:r>
            <w:r>
              <w:rPr>
                <w:highlight w:val="none"/>
              </w:rPr>
              <w:t>、A</w:t>
            </w:r>
            <w:r>
              <w:rPr>
                <w:highlight w:val="none"/>
                <w:vertAlign w:val="subscript"/>
              </w:rPr>
              <w:t>3</w:t>
            </w:r>
            <w:r>
              <w:rPr>
                <w:highlight w:val="none"/>
              </w:rPr>
              <w:t>的取值使得Q最大的时候进行计算。</w:t>
            </w:r>
          </w:p>
          <w:p>
            <w:pPr>
              <w:spacing w:beforeLines="50" w:line="288" w:lineRule="auto"/>
              <w:rPr>
                <w:highlight w:val="none"/>
              </w:rPr>
            </w:pPr>
            <w:r>
              <w:rPr>
                <w:highlight w:val="none"/>
              </w:rPr>
              <w:t>B.0.</w:t>
            </w:r>
            <w:r>
              <w:rPr>
                <w:rFonts w:hint="eastAsia"/>
                <w:highlight w:val="none"/>
              </w:rPr>
              <w:t>3  当</w:t>
            </w:r>
            <w:r>
              <w:rPr>
                <w:highlight w:val="none"/>
              </w:rPr>
              <w:t>考虑生活管理区污水等其它因素</w:t>
            </w:r>
            <w:r>
              <w:rPr>
                <w:rFonts w:hint="eastAsia"/>
                <w:highlight w:val="none"/>
              </w:rPr>
              <w:t>时</w:t>
            </w:r>
            <w:r>
              <w:rPr>
                <w:highlight w:val="none"/>
              </w:rPr>
              <w:t>，渗沥液的设计处理</w:t>
            </w:r>
            <w:r>
              <w:rPr>
                <w:rFonts w:hint="eastAsia"/>
                <w:highlight w:val="none"/>
              </w:rPr>
              <w:t>规模宜</w:t>
            </w:r>
            <w:r>
              <w:rPr>
                <w:highlight w:val="none"/>
              </w:rPr>
              <w:t>在其产生量的基础上乘以</w:t>
            </w:r>
            <w:r>
              <w:rPr>
                <w:rFonts w:hint="eastAsia"/>
                <w:highlight w:val="none"/>
              </w:rPr>
              <w:t>适当系数</w:t>
            </w:r>
            <w:r>
              <w:rPr>
                <w:highlight w:val="none"/>
              </w:rPr>
              <w:t>。</w:t>
            </w:r>
          </w:p>
        </w:tc>
        <w:tc>
          <w:tcPr>
            <w:tcW w:w="4303" w:type="dxa"/>
          </w:tcPr>
          <w:p>
            <w:pPr>
              <w:spacing w:beforeLines="50" w:line="288" w:lineRule="auto"/>
              <w:rPr>
                <w:highlight w:val="none"/>
              </w:rPr>
            </w:pPr>
            <w:r>
              <w:rPr>
                <w:rFonts w:hint="eastAsia"/>
                <w:highlight w:val="none"/>
              </w:rPr>
              <w:t>B.0.1 渗沥液</w:t>
            </w:r>
            <w:r>
              <w:rPr>
                <w:highlight w:val="none"/>
              </w:rPr>
              <w:t>最大日产生量、日平均产生量及</w:t>
            </w:r>
            <w:r>
              <w:rPr>
                <w:rFonts w:hint="eastAsia"/>
                <w:highlight w:val="none"/>
              </w:rPr>
              <w:t>逐月平均产生量</w:t>
            </w:r>
            <w:r>
              <w:rPr>
                <w:highlight w:val="none"/>
              </w:rPr>
              <w:t>宜</w:t>
            </w:r>
            <w:r>
              <w:rPr>
                <w:rFonts w:hint="eastAsia"/>
                <w:highlight w:val="none"/>
              </w:rPr>
              <w:t>按下式</w:t>
            </w:r>
            <w:r>
              <w:rPr>
                <w:highlight w:val="none"/>
              </w:rPr>
              <w:t>计算，其中</w:t>
            </w:r>
            <w:r>
              <w:rPr>
                <w:rFonts w:hint="eastAsia"/>
                <w:highlight w:val="none"/>
              </w:rPr>
              <w:t>浸出系数</w:t>
            </w:r>
            <w:r>
              <w:rPr>
                <w:highlight w:val="none"/>
              </w:rPr>
              <w:t>应结合填埋场实际情况选取。</w:t>
            </w:r>
          </w:p>
          <w:p>
            <w:pPr>
              <w:spacing w:beforeLines="50" w:line="288" w:lineRule="auto"/>
              <w:rPr>
                <w:highlight w:val="none"/>
              </w:rPr>
            </w:pPr>
            <w:r>
              <w:rPr>
                <w:i/>
                <w:position w:val="-10"/>
                <w:highlight w:val="none"/>
              </w:rPr>
              <w:drawing>
                <wp:inline distT="0" distB="0" distL="0" distR="0">
                  <wp:extent cx="160655" cy="208280"/>
                  <wp:effectExtent l="19050" t="0" r="0" b="0"/>
                  <wp:docPr id="35" name="对象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对象 12"/>
                          <pic:cNvPicPr>
                            <a:picLocks noChangeAspect="1" noChangeArrowheads="1"/>
                          </pic:cNvPicPr>
                        </pic:nvPicPr>
                        <pic:blipFill>
                          <a:blip r:embed="rId10" cstate="print"/>
                          <a:srcRect/>
                          <a:stretch>
                            <a:fillRect/>
                          </a:stretch>
                        </pic:blipFill>
                        <pic:spPr>
                          <a:xfrm>
                            <a:off x="0" y="0"/>
                            <a:ext cx="160655" cy="208280"/>
                          </a:xfrm>
                          <a:prstGeom prst="rect">
                            <a:avLst/>
                          </a:prstGeom>
                          <a:noFill/>
                          <a:ln w="9525">
                            <a:noFill/>
                            <a:miter lim="800000"/>
                            <a:headEnd/>
                            <a:tailEnd/>
                          </a:ln>
                        </pic:spPr>
                      </pic:pic>
                    </a:graphicData>
                  </a:graphic>
                </wp:inline>
              </w:drawing>
            </w:r>
            <w:r>
              <w:rPr>
                <w:highlight w:val="none"/>
                <w:lang w:val="pt-BR"/>
              </w:rPr>
              <w:t xml:space="preserve"> =</w:t>
            </w:r>
            <w:r>
              <w:rPr>
                <w:position w:val="-24"/>
                <w:highlight w:val="none"/>
              </w:rPr>
              <w:drawing>
                <wp:inline distT="0" distB="0" distL="0" distR="0">
                  <wp:extent cx="294640" cy="325120"/>
                  <wp:effectExtent l="19050" t="0" r="0" b="0"/>
                  <wp:docPr id="36" name="对象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对象 13"/>
                          <pic:cNvPicPr>
                            <a:picLocks noChangeAspect="1" noChangeArrowheads="1"/>
                          </pic:cNvPicPr>
                        </pic:nvPicPr>
                        <pic:blipFill>
                          <a:blip r:embed="rId11" cstate="print"/>
                          <a:srcRect/>
                          <a:stretch>
                            <a:fillRect/>
                          </a:stretch>
                        </pic:blipFill>
                        <pic:spPr>
                          <a:xfrm>
                            <a:off x="0" y="0"/>
                            <a:ext cx="294640" cy="325120"/>
                          </a:xfrm>
                          <a:prstGeom prst="rect">
                            <a:avLst/>
                          </a:prstGeom>
                          <a:noFill/>
                          <a:ln w="9525">
                            <a:noFill/>
                            <a:miter lim="800000"/>
                            <a:headEnd/>
                            <a:tailEnd/>
                          </a:ln>
                        </pic:spPr>
                      </pic:pic>
                    </a:graphicData>
                  </a:graphic>
                </wp:inline>
              </w:drawing>
            </w:r>
            <w:r>
              <w:rPr>
                <w:b/>
                <w:highlight w:val="none"/>
                <w:lang w:val="pt-BR"/>
              </w:rPr>
              <w:t>×（</w:t>
            </w:r>
            <w:r>
              <w:rPr>
                <w:i/>
                <w:highlight w:val="none"/>
                <w:lang w:val="pt-BR"/>
              </w:rPr>
              <w:t>C</w:t>
            </w:r>
            <w:r>
              <w:rPr>
                <w:highlight w:val="none"/>
                <w:vertAlign w:val="subscript"/>
                <w:lang w:val="pt-BR"/>
              </w:rPr>
              <w:t>1</w:t>
            </w:r>
            <w:r>
              <w:rPr>
                <w:i/>
                <w:highlight w:val="none"/>
                <w:lang w:val="pt-BR"/>
              </w:rPr>
              <w:t>A</w:t>
            </w:r>
            <w:r>
              <w:rPr>
                <w:highlight w:val="none"/>
                <w:vertAlign w:val="subscript"/>
                <w:lang w:val="pt-BR"/>
              </w:rPr>
              <w:t>1</w:t>
            </w:r>
            <w:r>
              <w:rPr>
                <w:i/>
                <w:highlight w:val="none"/>
                <w:lang w:val="pt-BR"/>
              </w:rPr>
              <w:t>+ C</w:t>
            </w:r>
            <w:r>
              <w:rPr>
                <w:highlight w:val="none"/>
                <w:vertAlign w:val="subscript"/>
                <w:lang w:val="pt-BR"/>
              </w:rPr>
              <w:t>2</w:t>
            </w:r>
            <w:r>
              <w:rPr>
                <w:i/>
                <w:highlight w:val="none"/>
                <w:lang w:val="pt-BR"/>
              </w:rPr>
              <w:t>A</w:t>
            </w:r>
            <w:r>
              <w:rPr>
                <w:highlight w:val="none"/>
                <w:vertAlign w:val="subscript"/>
                <w:lang w:val="pt-BR"/>
              </w:rPr>
              <w:t>2</w:t>
            </w:r>
            <w:r>
              <w:rPr>
                <w:i/>
                <w:highlight w:val="none"/>
                <w:lang w:val="pt-BR"/>
              </w:rPr>
              <w:t>+ C</w:t>
            </w:r>
            <w:r>
              <w:rPr>
                <w:highlight w:val="none"/>
                <w:vertAlign w:val="subscript"/>
                <w:lang w:val="pt-BR"/>
              </w:rPr>
              <w:t>3</w:t>
            </w:r>
            <w:r>
              <w:rPr>
                <w:i/>
                <w:highlight w:val="none"/>
                <w:lang w:val="pt-BR"/>
              </w:rPr>
              <w:t>A</w:t>
            </w:r>
            <w:r>
              <w:rPr>
                <w:highlight w:val="none"/>
                <w:vertAlign w:val="subscript"/>
                <w:lang w:val="pt-BR"/>
              </w:rPr>
              <w:t>3</w:t>
            </w:r>
            <w:r>
              <w:rPr>
                <w:i/>
                <w:highlight w:val="none"/>
                <w:lang w:val="pt-BR"/>
              </w:rPr>
              <w:t>+ C</w:t>
            </w:r>
            <w:r>
              <w:rPr>
                <w:rFonts w:hint="eastAsia"/>
                <w:highlight w:val="none"/>
                <w:vertAlign w:val="subscript"/>
                <w:lang w:val="pt-BR"/>
              </w:rPr>
              <w:t>4</w:t>
            </w:r>
            <w:r>
              <w:rPr>
                <w:i/>
                <w:highlight w:val="none"/>
                <w:lang w:val="pt-BR"/>
              </w:rPr>
              <w:t>A</w:t>
            </w:r>
            <w:r>
              <w:rPr>
                <w:rFonts w:hint="eastAsia"/>
                <w:highlight w:val="none"/>
                <w:vertAlign w:val="subscript"/>
                <w:lang w:val="pt-BR"/>
              </w:rPr>
              <w:t>4</w:t>
            </w:r>
            <w:r>
              <w:rPr>
                <w:b/>
                <w:highlight w:val="none"/>
                <w:lang w:val="pt-BR"/>
              </w:rPr>
              <w:t>）</w:t>
            </w:r>
            <w:r>
              <w:rPr>
                <w:b/>
                <w:highlight w:val="none"/>
                <w:u w:val="single"/>
                <w:lang w:val="pt-BR"/>
              </w:rPr>
              <w:t>+</w:t>
            </w:r>
            <w:r>
              <w:rPr>
                <w:b/>
                <w:position w:val="-30"/>
                <w:highlight w:val="none"/>
                <w:u w:val="single"/>
              </w:rPr>
              <w:drawing>
                <wp:inline distT="0" distB="0" distL="0" distR="0">
                  <wp:extent cx="897255" cy="411480"/>
                  <wp:effectExtent l="0" t="0" r="0" b="0"/>
                  <wp:docPr id="37" name="对象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对象 14"/>
                          <pic:cNvPicPr>
                            <a:picLocks noChangeAspect="1" noChangeArrowheads="1"/>
                          </pic:cNvPicPr>
                        </pic:nvPicPr>
                        <pic:blipFill>
                          <a:blip r:embed="rId12" cstate="print"/>
                          <a:srcRect/>
                          <a:stretch>
                            <a:fillRect/>
                          </a:stretch>
                        </pic:blipFill>
                        <pic:spPr>
                          <a:xfrm>
                            <a:off x="0" y="0"/>
                            <a:ext cx="897255" cy="411480"/>
                          </a:xfrm>
                          <a:prstGeom prst="rect">
                            <a:avLst/>
                          </a:prstGeom>
                          <a:noFill/>
                          <a:ln w="9525">
                            <a:noFill/>
                            <a:miter lim="800000"/>
                            <a:headEnd/>
                            <a:tailEnd/>
                          </a:ln>
                        </pic:spPr>
                      </pic:pic>
                    </a:graphicData>
                  </a:graphic>
                </wp:inline>
              </w:drawing>
            </w:r>
            <w:r>
              <w:rPr>
                <w:highlight w:val="none"/>
                <w:lang w:val="pt-BR"/>
              </w:rPr>
              <w:t>　</w:t>
            </w:r>
            <w:r>
              <w:rPr>
                <w:b/>
                <w:sz w:val="24"/>
                <w:highlight w:val="none"/>
                <w:lang w:val="pt-BR"/>
              </w:rPr>
              <w:t xml:space="preserve"> </w:t>
            </w:r>
            <w:r>
              <w:rPr>
                <w:rFonts w:hint="eastAsia"/>
                <w:b/>
                <w:sz w:val="24"/>
                <w:highlight w:val="none"/>
                <w:lang w:val="pt-BR"/>
              </w:rPr>
              <w:t xml:space="preserve">            </w:t>
            </w:r>
            <w:r>
              <w:rPr>
                <w:highlight w:val="none"/>
              </w:rPr>
              <w:t>(</w:t>
            </w:r>
            <w:r>
              <w:rPr>
                <w:rFonts w:hint="eastAsia"/>
                <w:highlight w:val="none"/>
              </w:rPr>
              <w:t>B.0.1</w:t>
            </w:r>
            <w:r>
              <w:rPr>
                <w:highlight w:val="none"/>
              </w:rPr>
              <w:t>)</w:t>
            </w:r>
            <w:r>
              <w:rPr>
                <w:b/>
                <w:sz w:val="24"/>
                <w:highlight w:val="none"/>
                <w:lang w:val="pt-BR"/>
              </w:rPr>
              <w:t xml:space="preserve"> </w:t>
            </w:r>
            <w:r>
              <w:rPr>
                <w:highlight w:val="none"/>
              </w:rPr>
              <w:t xml:space="preserve"> </w:t>
            </w:r>
          </w:p>
          <w:p>
            <w:pPr>
              <w:spacing w:beforeLines="50" w:line="288" w:lineRule="auto"/>
              <w:rPr>
                <w:highlight w:val="none"/>
              </w:rPr>
            </w:pPr>
            <w:r>
              <w:rPr>
                <w:rFonts w:hint="eastAsia"/>
                <w:highlight w:val="none"/>
              </w:rPr>
              <w:t>式中：</w:t>
            </w:r>
          </w:p>
          <w:p>
            <w:pPr>
              <w:spacing w:beforeLines="50" w:line="288" w:lineRule="auto"/>
              <w:ind w:firstLine="420" w:firstLineChars="200"/>
              <w:rPr>
                <w:highlight w:val="none"/>
              </w:rPr>
            </w:pPr>
            <w:r>
              <w:rPr>
                <w:highlight w:val="none"/>
              </w:rPr>
              <w:t>Q ——</w:t>
            </w:r>
            <w:r>
              <w:rPr>
                <w:rFonts w:hint="eastAsia"/>
                <w:highlight w:val="none"/>
              </w:rPr>
              <w:t>渗沥液产生量（</w:t>
            </w:r>
            <w:r>
              <w:rPr>
                <w:highlight w:val="none"/>
              </w:rPr>
              <w:t>m</w:t>
            </w:r>
            <w:r>
              <w:rPr>
                <w:highlight w:val="none"/>
                <w:vertAlign w:val="superscript"/>
              </w:rPr>
              <w:t>3</w:t>
            </w:r>
            <w:r>
              <w:rPr>
                <w:highlight w:val="none"/>
              </w:rPr>
              <w:t>/d</w:t>
            </w:r>
            <w:r>
              <w:rPr>
                <w:rFonts w:hint="eastAsia"/>
                <w:highlight w:val="none"/>
              </w:rPr>
              <w:t>）；</w:t>
            </w:r>
            <w:r>
              <w:rPr>
                <w:highlight w:val="none"/>
              </w:rPr>
              <w:t xml:space="preserve"> </w:t>
            </w:r>
          </w:p>
          <w:p>
            <w:pPr>
              <w:spacing w:before="50" w:line="288" w:lineRule="auto"/>
              <w:ind w:firstLine="420" w:firstLineChars="200"/>
              <w:rPr>
                <w:kern w:val="0"/>
                <w:sz w:val="18"/>
                <w:szCs w:val="18"/>
                <w:highlight w:val="none"/>
              </w:rPr>
            </w:pPr>
            <w:r>
              <w:rPr>
                <w:highlight w:val="none"/>
              </w:rPr>
              <w:t>I ——</w:t>
            </w:r>
            <w:r>
              <w:rPr>
                <w:rFonts w:hint="eastAsia"/>
                <w:highlight w:val="none"/>
              </w:rPr>
              <w:t>降</w:t>
            </w:r>
            <w:r>
              <w:rPr>
                <w:rFonts w:hint="eastAsia"/>
                <w:highlight w:val="none"/>
                <w:u w:val="single"/>
              </w:rPr>
              <w:t>雨</w:t>
            </w:r>
            <w:r>
              <w:rPr>
                <w:rFonts w:hint="eastAsia"/>
                <w:highlight w:val="none"/>
              </w:rPr>
              <w:t>量（</w:t>
            </w:r>
            <w:r>
              <w:rPr>
                <w:highlight w:val="none"/>
              </w:rPr>
              <w:t>mm/d</w:t>
            </w:r>
            <w:r>
              <w:rPr>
                <w:rFonts w:hint="eastAsia"/>
                <w:highlight w:val="none"/>
              </w:rPr>
              <w:t>）。</w:t>
            </w:r>
            <w:r>
              <w:rPr>
                <w:rFonts w:hint="eastAsia"/>
                <w:sz w:val="18"/>
                <w:szCs w:val="18"/>
                <w:highlight w:val="none"/>
              </w:rPr>
              <w:t>当计算渗沥液最大日产生量时，取</w:t>
            </w:r>
            <w:r>
              <w:rPr>
                <w:sz w:val="18"/>
                <w:szCs w:val="18"/>
                <w:highlight w:val="none"/>
              </w:rPr>
              <w:t>历史最大日降</w:t>
            </w:r>
            <w:r>
              <w:rPr>
                <w:rFonts w:hint="eastAsia"/>
                <w:sz w:val="18"/>
                <w:szCs w:val="18"/>
                <w:highlight w:val="none"/>
                <w:u w:val="single"/>
              </w:rPr>
              <w:t>雨</w:t>
            </w:r>
            <w:r>
              <w:rPr>
                <w:sz w:val="18"/>
                <w:szCs w:val="18"/>
                <w:highlight w:val="none"/>
              </w:rPr>
              <w:t>量</w:t>
            </w:r>
            <w:r>
              <w:rPr>
                <w:rFonts w:hint="eastAsia"/>
                <w:sz w:val="18"/>
                <w:szCs w:val="18"/>
                <w:highlight w:val="none"/>
              </w:rPr>
              <w:t>；当计算渗沥液</w:t>
            </w:r>
            <w:r>
              <w:rPr>
                <w:sz w:val="18"/>
                <w:szCs w:val="18"/>
                <w:highlight w:val="none"/>
              </w:rPr>
              <w:t>日平均产生量</w:t>
            </w:r>
            <w:r>
              <w:rPr>
                <w:rFonts w:hint="eastAsia"/>
                <w:sz w:val="18"/>
                <w:szCs w:val="18"/>
                <w:highlight w:val="none"/>
              </w:rPr>
              <w:t>时，取</w:t>
            </w:r>
            <w:r>
              <w:rPr>
                <w:rFonts w:hint="eastAsia"/>
                <w:sz w:val="18"/>
                <w:szCs w:val="18"/>
                <w:highlight w:val="none"/>
                <w:u w:val="single"/>
              </w:rPr>
              <w:t>20</w:t>
            </w:r>
            <w:r>
              <w:rPr>
                <w:rFonts w:hint="eastAsia"/>
                <w:sz w:val="18"/>
                <w:szCs w:val="18"/>
                <w:highlight w:val="none"/>
              </w:rPr>
              <w:t>年平均日降</w:t>
            </w:r>
            <w:r>
              <w:rPr>
                <w:rFonts w:hint="eastAsia"/>
                <w:sz w:val="18"/>
                <w:szCs w:val="18"/>
                <w:highlight w:val="none"/>
                <w:u w:val="single"/>
              </w:rPr>
              <w:t>雨</w:t>
            </w:r>
            <w:r>
              <w:rPr>
                <w:rFonts w:hint="eastAsia"/>
                <w:sz w:val="18"/>
                <w:szCs w:val="18"/>
                <w:highlight w:val="none"/>
              </w:rPr>
              <w:t>量；当计算渗沥液逐月平均产生量时，取</w:t>
            </w:r>
            <w:r>
              <w:rPr>
                <w:rFonts w:hint="eastAsia"/>
                <w:sz w:val="18"/>
                <w:szCs w:val="18"/>
                <w:highlight w:val="none"/>
                <w:u w:val="single"/>
              </w:rPr>
              <w:t>20</w:t>
            </w:r>
            <w:r>
              <w:rPr>
                <w:sz w:val="18"/>
                <w:szCs w:val="18"/>
                <w:highlight w:val="none"/>
              </w:rPr>
              <w:t>年逐月</w:t>
            </w:r>
            <w:r>
              <w:rPr>
                <w:rFonts w:hint="eastAsia"/>
                <w:sz w:val="18"/>
                <w:szCs w:val="18"/>
                <w:highlight w:val="none"/>
              </w:rPr>
              <w:t>平均</w:t>
            </w:r>
            <w:r>
              <w:rPr>
                <w:sz w:val="18"/>
                <w:szCs w:val="18"/>
                <w:highlight w:val="none"/>
              </w:rPr>
              <w:t>降雨量</w:t>
            </w:r>
            <w:r>
              <w:rPr>
                <w:rFonts w:hint="eastAsia"/>
                <w:sz w:val="18"/>
                <w:szCs w:val="18"/>
                <w:highlight w:val="none"/>
              </w:rPr>
              <w:t>；</w:t>
            </w:r>
          </w:p>
          <w:p>
            <w:pPr>
              <w:spacing w:before="50" w:line="288" w:lineRule="auto"/>
              <w:ind w:firstLine="420" w:firstLineChars="200"/>
              <w:rPr>
                <w:szCs w:val="21"/>
                <w:highlight w:val="none"/>
              </w:rPr>
            </w:pPr>
            <w:r>
              <w:rPr>
                <w:highlight w:val="none"/>
              </w:rPr>
              <w:t>C</w:t>
            </w:r>
            <w:r>
              <w:rPr>
                <w:highlight w:val="none"/>
                <w:vertAlign w:val="subscript"/>
              </w:rPr>
              <w:t>1</w:t>
            </w:r>
            <w:r>
              <w:rPr>
                <w:highlight w:val="none"/>
              </w:rPr>
              <w:t xml:space="preserve"> ——</w:t>
            </w:r>
            <w:r>
              <w:rPr>
                <w:rFonts w:hint="eastAsia"/>
                <w:highlight w:val="none"/>
              </w:rPr>
              <w:t>正在填埋作业</w:t>
            </w:r>
            <w:r>
              <w:rPr>
                <w:rFonts w:hint="eastAsia"/>
                <w:highlight w:val="none"/>
                <w:u w:val="single"/>
              </w:rPr>
              <w:t>单元</w:t>
            </w:r>
            <w:r>
              <w:rPr>
                <w:rFonts w:hint="eastAsia"/>
                <w:highlight w:val="none"/>
              </w:rPr>
              <w:t>浸出系数，宜取</w:t>
            </w:r>
            <w:r>
              <w:rPr>
                <w:highlight w:val="none"/>
                <w:u w:val="single"/>
              </w:rPr>
              <w:t>0.</w:t>
            </w:r>
            <w:r>
              <w:rPr>
                <w:rFonts w:hint="eastAsia"/>
                <w:highlight w:val="none"/>
                <w:u w:val="single"/>
              </w:rPr>
              <w:t>5</w:t>
            </w:r>
            <w:r>
              <w:rPr>
                <w:highlight w:val="none"/>
                <w:u w:val="single"/>
              </w:rPr>
              <w:t>~</w:t>
            </w:r>
            <w:r>
              <w:rPr>
                <w:rFonts w:hint="eastAsia"/>
                <w:highlight w:val="none"/>
                <w:u w:val="single"/>
              </w:rPr>
              <w:t>0</w:t>
            </w:r>
            <w:r>
              <w:rPr>
                <w:highlight w:val="none"/>
                <w:u w:val="single"/>
              </w:rPr>
              <w:t>.</w:t>
            </w:r>
            <w:r>
              <w:rPr>
                <w:rFonts w:hint="eastAsia"/>
                <w:highlight w:val="none"/>
                <w:u w:val="single"/>
              </w:rPr>
              <w:t>8</w:t>
            </w:r>
            <w:r>
              <w:rPr>
                <w:rFonts w:hint="eastAsia"/>
                <w:highlight w:val="none"/>
              </w:rPr>
              <w:t>。</w:t>
            </w:r>
            <w:r>
              <w:rPr>
                <w:rFonts w:hint="eastAsia"/>
                <w:szCs w:val="21"/>
                <w:highlight w:val="none"/>
              </w:rPr>
              <w:t>（若填埋场所处地区气候干旱、进场生活垃圾中有机物含量低、生活垃圾降解程度低及埋深小时宜取高值；若填埋场所处地区气候湿润、进场生活垃圾中有机物含量高、生活垃圾降解程度高及埋深大时宜取低值</w:t>
            </w:r>
            <w:r>
              <w:rPr>
                <w:rFonts w:hint="eastAsia"/>
                <w:szCs w:val="21"/>
                <w:highlight w:val="none"/>
                <w:u w:val="single"/>
              </w:rPr>
              <w:t>）</w:t>
            </w:r>
            <w:r>
              <w:rPr>
                <w:rFonts w:hint="eastAsia"/>
                <w:szCs w:val="21"/>
                <w:highlight w:val="none"/>
              </w:rPr>
              <w:t>；</w:t>
            </w:r>
          </w:p>
          <w:p>
            <w:pPr>
              <w:spacing w:before="50" w:line="288" w:lineRule="auto"/>
              <w:ind w:firstLine="420" w:firstLineChars="200"/>
              <w:rPr>
                <w:sz w:val="18"/>
                <w:szCs w:val="18"/>
                <w:highlight w:val="none"/>
              </w:rPr>
            </w:pPr>
            <w:r>
              <w:rPr>
                <w:highlight w:val="none"/>
              </w:rPr>
              <w:t>A</w:t>
            </w:r>
            <w:r>
              <w:rPr>
                <w:highlight w:val="none"/>
                <w:vertAlign w:val="subscript"/>
              </w:rPr>
              <w:t>1</w:t>
            </w:r>
            <w:r>
              <w:rPr>
                <w:highlight w:val="none"/>
              </w:rPr>
              <w:t xml:space="preserve"> ——</w:t>
            </w:r>
            <w:r>
              <w:rPr>
                <w:rFonts w:hint="eastAsia"/>
                <w:highlight w:val="none"/>
              </w:rPr>
              <w:t>正在填埋作业区汇水面积（</w:t>
            </w:r>
            <w:r>
              <w:rPr>
                <w:szCs w:val="28"/>
                <w:highlight w:val="none"/>
              </w:rPr>
              <w:t>m</w:t>
            </w:r>
            <w:r>
              <w:rPr>
                <w:szCs w:val="28"/>
                <w:highlight w:val="none"/>
                <w:vertAlign w:val="superscript"/>
              </w:rPr>
              <w:t>2</w:t>
            </w:r>
            <w:r>
              <w:rPr>
                <w:rFonts w:hint="eastAsia"/>
                <w:highlight w:val="none"/>
              </w:rPr>
              <w:t>）</w:t>
            </w:r>
            <w:r>
              <w:rPr>
                <w:rFonts w:hint="eastAsia"/>
                <w:szCs w:val="28"/>
                <w:highlight w:val="none"/>
              </w:rPr>
              <w:t>；</w:t>
            </w:r>
          </w:p>
          <w:p>
            <w:pPr>
              <w:spacing w:before="50" w:line="288" w:lineRule="auto"/>
              <w:ind w:firstLine="420" w:firstLineChars="200"/>
              <w:rPr>
                <w:szCs w:val="21"/>
                <w:highlight w:val="none"/>
              </w:rPr>
            </w:pPr>
            <w:r>
              <w:rPr>
                <w:highlight w:val="none"/>
              </w:rPr>
              <w:t>C</w:t>
            </w:r>
            <w:r>
              <w:rPr>
                <w:highlight w:val="none"/>
                <w:vertAlign w:val="subscript"/>
              </w:rPr>
              <w:t>2</w:t>
            </w:r>
            <w:r>
              <w:rPr>
                <w:highlight w:val="none"/>
              </w:rPr>
              <w:t xml:space="preserve"> ——</w:t>
            </w:r>
            <w:r>
              <w:rPr>
                <w:rFonts w:hint="eastAsia"/>
                <w:szCs w:val="21"/>
                <w:highlight w:val="none"/>
              </w:rPr>
              <w:t>已中间覆盖区浸出系数，当采用膜覆盖时宜取（</w:t>
            </w:r>
            <w:r>
              <w:rPr>
                <w:szCs w:val="21"/>
                <w:highlight w:val="none"/>
              </w:rPr>
              <w:t>0.2~0.3</w:t>
            </w:r>
            <w:r>
              <w:rPr>
                <w:rFonts w:hint="eastAsia"/>
                <w:szCs w:val="21"/>
                <w:highlight w:val="none"/>
              </w:rPr>
              <w:t>）</w:t>
            </w:r>
            <w:r>
              <w:rPr>
                <w:szCs w:val="21"/>
                <w:highlight w:val="none"/>
              </w:rPr>
              <w:t>C</w:t>
            </w:r>
            <w:r>
              <w:rPr>
                <w:szCs w:val="21"/>
                <w:highlight w:val="none"/>
                <w:vertAlign w:val="subscript"/>
              </w:rPr>
              <w:t>1</w:t>
            </w:r>
            <w:r>
              <w:rPr>
                <w:rFonts w:hint="eastAsia"/>
                <w:szCs w:val="21"/>
                <w:highlight w:val="none"/>
              </w:rPr>
              <w:t>；生活垃圾降解程度低或埋深小时宜取下限，生活垃圾降解程度高或埋深大时宜取上限；当采用土覆盖时宜取（</w:t>
            </w:r>
            <w:r>
              <w:rPr>
                <w:szCs w:val="21"/>
                <w:highlight w:val="none"/>
              </w:rPr>
              <w:t>0.4~0.6</w:t>
            </w:r>
            <w:r>
              <w:rPr>
                <w:rFonts w:hint="eastAsia"/>
                <w:szCs w:val="21"/>
                <w:highlight w:val="none"/>
              </w:rPr>
              <w:t>）</w:t>
            </w:r>
            <w:r>
              <w:rPr>
                <w:szCs w:val="21"/>
                <w:highlight w:val="none"/>
              </w:rPr>
              <w:t>C</w:t>
            </w:r>
            <w:r>
              <w:rPr>
                <w:szCs w:val="21"/>
                <w:highlight w:val="none"/>
                <w:vertAlign w:val="subscript"/>
              </w:rPr>
              <w:t>1</w:t>
            </w:r>
            <w:r>
              <w:rPr>
                <w:rFonts w:hint="eastAsia"/>
                <w:szCs w:val="21"/>
                <w:highlight w:val="none"/>
              </w:rPr>
              <w:t>（若覆盖材料渗透系数较小、整体密封性好、生活垃圾降解程度低及及埋深小时宜取低值；若覆盖材料渗透系数较大、整体密封性较差、生活垃圾降解程度高及埋深大时宜取高值）；</w:t>
            </w:r>
          </w:p>
          <w:p>
            <w:pPr>
              <w:spacing w:before="50" w:line="288" w:lineRule="auto"/>
              <w:ind w:firstLine="315" w:firstLineChars="150"/>
              <w:rPr>
                <w:highlight w:val="none"/>
              </w:rPr>
            </w:pPr>
            <w:r>
              <w:rPr>
                <w:highlight w:val="none"/>
              </w:rPr>
              <w:t>A</w:t>
            </w:r>
            <w:r>
              <w:rPr>
                <w:highlight w:val="none"/>
                <w:vertAlign w:val="subscript"/>
              </w:rPr>
              <w:t>2</w:t>
            </w:r>
            <w:r>
              <w:rPr>
                <w:highlight w:val="none"/>
              </w:rPr>
              <w:t xml:space="preserve"> ——</w:t>
            </w:r>
            <w:r>
              <w:rPr>
                <w:rFonts w:hint="eastAsia"/>
                <w:highlight w:val="none"/>
              </w:rPr>
              <w:t>已中间覆盖区汇水面积（</w:t>
            </w:r>
            <w:r>
              <w:rPr>
                <w:szCs w:val="28"/>
                <w:highlight w:val="none"/>
              </w:rPr>
              <w:t>m</w:t>
            </w:r>
            <w:r>
              <w:rPr>
                <w:szCs w:val="28"/>
                <w:highlight w:val="none"/>
                <w:vertAlign w:val="superscript"/>
              </w:rPr>
              <w:t>2</w:t>
            </w:r>
            <w:r>
              <w:rPr>
                <w:rFonts w:hint="eastAsia"/>
                <w:highlight w:val="none"/>
              </w:rPr>
              <w:t>）；</w:t>
            </w:r>
          </w:p>
          <w:p>
            <w:pPr>
              <w:spacing w:before="50" w:line="288" w:lineRule="auto"/>
              <w:ind w:firstLine="315" w:firstLineChars="150"/>
              <w:rPr>
                <w:szCs w:val="21"/>
                <w:highlight w:val="none"/>
              </w:rPr>
            </w:pPr>
            <w:r>
              <w:rPr>
                <w:highlight w:val="none"/>
              </w:rPr>
              <w:t>C</w:t>
            </w:r>
            <w:r>
              <w:rPr>
                <w:highlight w:val="none"/>
                <w:vertAlign w:val="subscript"/>
              </w:rPr>
              <w:t>3</w:t>
            </w:r>
            <w:r>
              <w:rPr>
                <w:highlight w:val="none"/>
              </w:rPr>
              <w:t>——</w:t>
            </w:r>
            <w:r>
              <w:rPr>
                <w:rFonts w:hint="eastAsia"/>
                <w:highlight w:val="none"/>
              </w:rPr>
              <w:t>已终场覆盖区浸出系数，宜取</w:t>
            </w:r>
            <w:r>
              <w:rPr>
                <w:highlight w:val="none"/>
              </w:rPr>
              <w:t>0.1~0.2</w:t>
            </w:r>
            <w:r>
              <w:rPr>
                <w:rFonts w:hint="eastAsia"/>
                <w:szCs w:val="21"/>
                <w:highlight w:val="none"/>
              </w:rPr>
              <w:t>（若覆盖材料渗透系数较小、整体密封性好、生活垃圾降解程度低及埋深小时宜取下限；若覆盖材料渗透系数较大、整体密封性较差、生活垃圾降解程度高及埋深大时宜取上限）；</w:t>
            </w:r>
          </w:p>
          <w:p>
            <w:pPr>
              <w:spacing w:before="50" w:line="288" w:lineRule="auto"/>
              <w:ind w:firstLine="420" w:firstLineChars="200"/>
              <w:rPr>
                <w:szCs w:val="28"/>
                <w:highlight w:val="none"/>
              </w:rPr>
            </w:pPr>
            <w:r>
              <w:rPr>
                <w:highlight w:val="none"/>
              </w:rPr>
              <w:t>A</w:t>
            </w:r>
            <w:r>
              <w:rPr>
                <w:highlight w:val="none"/>
                <w:vertAlign w:val="subscript"/>
              </w:rPr>
              <w:t>3</w:t>
            </w:r>
            <w:r>
              <w:rPr>
                <w:highlight w:val="none"/>
              </w:rPr>
              <w:t xml:space="preserve"> ——</w:t>
            </w:r>
            <w:r>
              <w:rPr>
                <w:rFonts w:hint="eastAsia"/>
                <w:highlight w:val="none"/>
              </w:rPr>
              <w:t>已终场覆盖区汇水面积（</w:t>
            </w:r>
            <w:r>
              <w:rPr>
                <w:szCs w:val="28"/>
                <w:highlight w:val="none"/>
              </w:rPr>
              <w:t>m</w:t>
            </w:r>
            <w:r>
              <w:rPr>
                <w:szCs w:val="28"/>
                <w:highlight w:val="none"/>
                <w:vertAlign w:val="superscript"/>
              </w:rPr>
              <w:t>2</w:t>
            </w:r>
            <w:r>
              <w:rPr>
                <w:rFonts w:hint="eastAsia"/>
                <w:highlight w:val="none"/>
              </w:rPr>
              <w:t>）</w:t>
            </w:r>
            <w:r>
              <w:rPr>
                <w:rFonts w:hint="eastAsia"/>
                <w:szCs w:val="28"/>
                <w:highlight w:val="none"/>
              </w:rPr>
              <w:t>；</w:t>
            </w:r>
          </w:p>
          <w:p>
            <w:pPr>
              <w:spacing w:before="50" w:line="288" w:lineRule="auto"/>
              <w:ind w:firstLine="420" w:firstLineChars="200"/>
              <w:rPr>
                <w:szCs w:val="21"/>
                <w:highlight w:val="none"/>
              </w:rPr>
            </w:pPr>
            <w:r>
              <w:rPr>
                <w:szCs w:val="28"/>
                <w:highlight w:val="none"/>
              </w:rPr>
              <w:t>C</w:t>
            </w:r>
            <w:r>
              <w:rPr>
                <w:szCs w:val="28"/>
                <w:highlight w:val="none"/>
                <w:vertAlign w:val="subscript"/>
              </w:rPr>
              <w:t>4</w:t>
            </w:r>
            <w:r>
              <w:rPr>
                <w:szCs w:val="28"/>
                <w:highlight w:val="none"/>
              </w:rPr>
              <w:t xml:space="preserve"> </w:t>
            </w:r>
            <w:r>
              <w:rPr>
                <w:highlight w:val="none"/>
              </w:rPr>
              <w:t>——</w:t>
            </w:r>
            <w:r>
              <w:rPr>
                <w:rFonts w:hint="eastAsia"/>
                <w:szCs w:val="21"/>
                <w:highlight w:val="none"/>
              </w:rPr>
              <w:t>调节池浸出系数，取</w:t>
            </w:r>
            <w:r>
              <w:rPr>
                <w:szCs w:val="21"/>
                <w:highlight w:val="none"/>
              </w:rPr>
              <w:t>0</w:t>
            </w:r>
            <w:r>
              <w:rPr>
                <w:rFonts w:hint="eastAsia"/>
                <w:szCs w:val="21"/>
                <w:highlight w:val="none"/>
              </w:rPr>
              <w:t>或</w:t>
            </w:r>
            <w:r>
              <w:rPr>
                <w:szCs w:val="21"/>
                <w:highlight w:val="none"/>
              </w:rPr>
              <w:t>1.0</w:t>
            </w:r>
            <w:r>
              <w:rPr>
                <w:rFonts w:hint="eastAsia"/>
                <w:szCs w:val="21"/>
                <w:highlight w:val="none"/>
              </w:rPr>
              <w:t>（若调节池设置有覆盖系统取</w:t>
            </w:r>
            <w:r>
              <w:rPr>
                <w:szCs w:val="21"/>
                <w:highlight w:val="none"/>
              </w:rPr>
              <w:t>0</w:t>
            </w:r>
            <w:r>
              <w:rPr>
                <w:rFonts w:hint="eastAsia"/>
                <w:szCs w:val="21"/>
                <w:highlight w:val="none"/>
              </w:rPr>
              <w:t>；若调节池未设置覆盖系统取</w:t>
            </w:r>
            <w:r>
              <w:rPr>
                <w:szCs w:val="21"/>
                <w:highlight w:val="none"/>
              </w:rPr>
              <w:t>1.0</w:t>
            </w:r>
            <w:r>
              <w:rPr>
                <w:rFonts w:hint="eastAsia"/>
                <w:szCs w:val="21"/>
                <w:highlight w:val="none"/>
              </w:rPr>
              <w:t>）；</w:t>
            </w:r>
          </w:p>
          <w:p>
            <w:pPr>
              <w:spacing w:before="50" w:line="288" w:lineRule="auto"/>
              <w:ind w:firstLine="420" w:firstLineChars="200"/>
              <w:rPr>
                <w:rFonts w:ascii="宋体" w:hAnsi="宋体"/>
                <w:highlight w:val="none"/>
              </w:rPr>
            </w:pPr>
            <w:r>
              <w:rPr>
                <w:rFonts w:ascii="宋体" w:hAnsi="宋体"/>
                <w:highlight w:val="none"/>
              </w:rPr>
              <w:t>A</w:t>
            </w:r>
            <w:r>
              <w:rPr>
                <w:rFonts w:ascii="宋体" w:hAnsi="宋体"/>
                <w:highlight w:val="none"/>
                <w:vertAlign w:val="subscript"/>
              </w:rPr>
              <w:t>4</w:t>
            </w:r>
            <w:r>
              <w:rPr>
                <w:rFonts w:ascii="宋体" w:hAnsi="宋体"/>
                <w:szCs w:val="28"/>
                <w:highlight w:val="none"/>
              </w:rPr>
              <w:t xml:space="preserve"> </w:t>
            </w:r>
            <w:r>
              <w:rPr>
                <w:rFonts w:ascii="宋体" w:hAnsi="宋体"/>
                <w:highlight w:val="none"/>
              </w:rPr>
              <w:t>——</w:t>
            </w:r>
            <w:r>
              <w:rPr>
                <w:rFonts w:hint="eastAsia" w:ascii="宋体" w:hAnsi="宋体"/>
                <w:highlight w:val="none"/>
              </w:rPr>
              <w:t>调节池汇水面（</w:t>
            </w:r>
            <w:r>
              <w:rPr>
                <w:rFonts w:ascii="宋体" w:hAnsi="宋体"/>
                <w:szCs w:val="28"/>
                <w:highlight w:val="none"/>
              </w:rPr>
              <w:t>m</w:t>
            </w:r>
            <w:r>
              <w:rPr>
                <w:rFonts w:ascii="宋体" w:hAnsi="宋体"/>
                <w:szCs w:val="28"/>
                <w:highlight w:val="none"/>
                <w:vertAlign w:val="superscript"/>
              </w:rPr>
              <w:t>2</w:t>
            </w:r>
            <w:r>
              <w:rPr>
                <w:rFonts w:hint="eastAsia" w:ascii="宋体" w:hAnsi="宋体"/>
                <w:highlight w:val="none"/>
              </w:rPr>
              <w:t>）；</w:t>
            </w:r>
          </w:p>
          <w:p>
            <w:pPr>
              <w:spacing w:line="288" w:lineRule="auto"/>
              <w:ind w:firstLine="420" w:firstLineChars="200"/>
              <w:rPr>
                <w:rFonts w:ascii="宋体" w:hAnsi="宋体"/>
                <w:szCs w:val="21"/>
                <w:highlight w:val="none"/>
                <w:u w:val="single"/>
                <w:lang w:val="it-IT"/>
              </w:rPr>
            </w:pPr>
            <w:r>
              <w:rPr>
                <w:rFonts w:ascii="宋体" w:hAnsi="宋体"/>
                <w:i/>
                <w:szCs w:val="21"/>
                <w:highlight w:val="none"/>
                <w:u w:val="single"/>
                <w:lang w:val="it-IT"/>
              </w:rPr>
              <w:t>W</w:t>
            </w:r>
            <w:r>
              <w:rPr>
                <w:rFonts w:ascii="宋体" w:hAnsi="宋体"/>
                <w:szCs w:val="21"/>
                <w:highlight w:val="none"/>
                <w:u w:val="single"/>
                <w:vertAlign w:val="subscript"/>
                <w:lang w:val="it-IT"/>
              </w:rPr>
              <w:t>c</w:t>
            </w:r>
            <w:r>
              <w:rPr>
                <w:rFonts w:ascii="宋体" w:hAnsi="宋体"/>
                <w:szCs w:val="21"/>
                <w:highlight w:val="none"/>
                <w:u w:val="single"/>
                <w:lang w:val="it-IT"/>
              </w:rPr>
              <w:t>——垃圾初始含水率（%）</w:t>
            </w:r>
            <w:r>
              <w:rPr>
                <w:rFonts w:hint="eastAsia" w:ascii="宋体" w:hAnsi="宋体"/>
                <w:szCs w:val="21"/>
                <w:highlight w:val="none"/>
                <w:u w:val="single"/>
                <w:lang w:val="it-IT"/>
              </w:rPr>
              <w:t>，</w:t>
            </w:r>
            <w:r>
              <w:rPr>
                <w:rFonts w:ascii="宋体" w:hAnsi="宋体"/>
                <w:szCs w:val="21"/>
                <w:highlight w:val="none"/>
                <w:u w:val="single"/>
                <w:lang w:val="it-IT"/>
              </w:rPr>
              <w:t>宜根据当地或类似填埋场的测试数据选取</w:t>
            </w:r>
            <w:r>
              <w:rPr>
                <w:rFonts w:hint="eastAsia" w:ascii="宋体" w:hAnsi="宋体"/>
                <w:szCs w:val="21"/>
                <w:highlight w:val="none"/>
                <w:u w:val="single"/>
                <w:lang w:val="it-IT"/>
              </w:rPr>
              <w:t>，</w:t>
            </w:r>
            <w:r>
              <w:rPr>
                <w:rFonts w:ascii="宋体" w:hAnsi="宋体"/>
                <w:szCs w:val="21"/>
                <w:highlight w:val="none"/>
                <w:u w:val="single"/>
                <w:lang w:val="it-IT"/>
              </w:rPr>
              <w:t>无测试数据时，</w:t>
            </w:r>
            <w:r>
              <w:rPr>
                <w:rFonts w:hint="eastAsia" w:ascii="宋体" w:hAnsi="宋体"/>
                <w:szCs w:val="21"/>
                <w:highlight w:val="none"/>
                <w:u w:val="single"/>
                <w:lang w:val="it-IT"/>
              </w:rPr>
              <w:t>可参考表</w:t>
            </w:r>
            <w:r>
              <w:rPr>
                <w:rFonts w:ascii="宋体" w:hAnsi="宋体"/>
                <w:szCs w:val="21"/>
                <w:highlight w:val="none"/>
                <w:u w:val="single"/>
                <w:lang w:val="it-IT"/>
              </w:rPr>
              <w:t>B.0.</w:t>
            </w:r>
            <w:r>
              <w:rPr>
                <w:rFonts w:hint="eastAsia" w:ascii="宋体" w:hAnsi="宋体"/>
                <w:szCs w:val="21"/>
                <w:highlight w:val="none"/>
                <w:u w:val="single"/>
                <w:lang w:val="it-IT"/>
              </w:rPr>
              <w:t>1</w:t>
            </w:r>
            <w:r>
              <w:rPr>
                <w:rFonts w:ascii="宋体" w:hAnsi="宋体"/>
                <w:szCs w:val="21"/>
                <w:highlight w:val="none"/>
                <w:u w:val="single"/>
                <w:lang w:val="it-IT"/>
              </w:rPr>
              <w:t>选取；</w:t>
            </w:r>
          </w:p>
          <w:p>
            <w:pPr>
              <w:pStyle w:val="36"/>
              <w:spacing w:after="156"/>
              <w:rPr>
                <w:highlight w:val="none"/>
                <w:lang w:val="it-IT"/>
              </w:rPr>
            </w:pPr>
            <w:r>
              <w:rPr>
                <w:highlight w:val="none"/>
              </w:rPr>
              <w:t>表</w:t>
            </w:r>
            <w:r>
              <w:rPr>
                <w:highlight w:val="none"/>
                <w:lang w:val="it-IT"/>
              </w:rPr>
              <w:t>B.0.</w:t>
            </w:r>
            <w:r>
              <w:rPr>
                <w:rFonts w:hint="eastAsia"/>
                <w:highlight w:val="none"/>
                <w:lang w:val="it-IT"/>
              </w:rPr>
              <w:t>1</w:t>
            </w:r>
            <w:r>
              <w:rPr>
                <w:highlight w:val="none"/>
                <w:lang w:val="it-IT"/>
              </w:rPr>
              <w:t xml:space="preserve"> </w:t>
            </w:r>
            <w:r>
              <w:rPr>
                <w:highlight w:val="none"/>
              </w:rPr>
              <w:t>垃圾初始含水率</w:t>
            </w:r>
            <w:r>
              <w:rPr>
                <w:rFonts w:hint="eastAsia"/>
                <w:highlight w:val="none"/>
              </w:rPr>
              <w:t>取值表</w:t>
            </w:r>
          </w:p>
          <w:tbl>
            <w:tblPr>
              <w:tblStyle w:val="17"/>
              <w:tblW w:w="4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line="288" w:lineRule="auto"/>
                    <w:jc w:val="center"/>
                    <w:rPr>
                      <w:rFonts w:ascii="宋体" w:hAnsi="宋体"/>
                      <w:kern w:val="0"/>
                      <w:szCs w:val="21"/>
                      <w:highlight w:val="none"/>
                      <w:u w:val="single"/>
                      <w:lang w:val="it-IT"/>
                    </w:rPr>
                  </w:pPr>
                  <w:r>
                    <w:rPr>
                      <w:rFonts w:ascii="宋体" w:hAnsi="宋体"/>
                      <w:kern w:val="0"/>
                      <w:szCs w:val="21"/>
                      <w:highlight w:val="none"/>
                      <w:u w:val="single"/>
                    </w:rPr>
                    <w:t>所在地年降雨量</w:t>
                  </w:r>
                  <w:r>
                    <w:rPr>
                      <w:rFonts w:ascii="宋体" w:hAnsi="宋体"/>
                      <w:kern w:val="0"/>
                      <w:szCs w:val="21"/>
                      <w:highlight w:val="none"/>
                      <w:u w:val="single"/>
                      <w:lang w:val="it-IT"/>
                    </w:rPr>
                    <w:t>（mm）</w:t>
                  </w:r>
                </w:p>
              </w:tc>
              <w:tc>
                <w:tcPr>
                  <w:tcW w:w="1985" w:type="dxa"/>
                </w:tcPr>
                <w:p>
                  <w:pPr>
                    <w:spacing w:line="288" w:lineRule="auto"/>
                    <w:jc w:val="center"/>
                    <w:rPr>
                      <w:rFonts w:ascii="宋体" w:hAnsi="宋体"/>
                      <w:kern w:val="0"/>
                      <w:szCs w:val="21"/>
                      <w:highlight w:val="none"/>
                      <w:u w:val="single"/>
                    </w:rPr>
                  </w:pPr>
                  <w:r>
                    <w:rPr>
                      <w:rFonts w:ascii="宋体" w:hAnsi="宋体"/>
                      <w:kern w:val="0"/>
                      <w:szCs w:val="21"/>
                      <w:highlight w:val="none"/>
                      <w:u w:val="single"/>
                    </w:rPr>
                    <w:t>初始含水率（%）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Align w:val="center"/>
                </w:tcPr>
                <w:p>
                  <w:pPr>
                    <w:spacing w:line="288" w:lineRule="auto"/>
                    <w:jc w:val="center"/>
                    <w:rPr>
                      <w:rFonts w:ascii="宋体" w:hAnsi="宋体"/>
                      <w:kern w:val="0"/>
                      <w:szCs w:val="21"/>
                      <w:highlight w:val="none"/>
                      <w:u w:val="single"/>
                    </w:rPr>
                  </w:pPr>
                  <w:r>
                    <w:rPr>
                      <w:rFonts w:hint="eastAsia" w:ascii="宋体" w:hAnsi="宋体"/>
                      <w:kern w:val="0"/>
                      <w:szCs w:val="21"/>
                      <w:highlight w:val="none"/>
                      <w:u w:val="single"/>
                    </w:rPr>
                    <w:t>＞</w:t>
                  </w:r>
                  <w:r>
                    <w:rPr>
                      <w:rFonts w:ascii="宋体" w:hAnsi="宋体"/>
                      <w:kern w:val="0"/>
                      <w:szCs w:val="21"/>
                      <w:highlight w:val="none"/>
                      <w:u w:val="single"/>
                    </w:rPr>
                    <w:t>800</w:t>
                  </w:r>
                </w:p>
              </w:tc>
              <w:tc>
                <w:tcPr>
                  <w:tcW w:w="1985" w:type="dxa"/>
                </w:tcPr>
                <w:p>
                  <w:pPr>
                    <w:spacing w:line="288" w:lineRule="auto"/>
                    <w:jc w:val="center"/>
                    <w:rPr>
                      <w:rFonts w:ascii="宋体" w:hAnsi="宋体"/>
                      <w:kern w:val="0"/>
                      <w:szCs w:val="21"/>
                      <w:highlight w:val="none"/>
                      <w:u w:val="single"/>
                    </w:rPr>
                  </w:pPr>
                  <w:r>
                    <w:rPr>
                      <w:rFonts w:hint="eastAsia" w:ascii="宋体" w:hAnsi="宋体"/>
                      <w:kern w:val="0"/>
                      <w:szCs w:val="21"/>
                      <w:highlight w:val="none"/>
                      <w:u w:val="single"/>
                      <w:lang w:val="it-IT"/>
                    </w:rPr>
                    <w:t>35</w:t>
                  </w:r>
                  <w:r>
                    <w:rPr>
                      <w:rFonts w:ascii="宋体" w:hAnsi="宋体"/>
                      <w:kern w:val="0"/>
                      <w:szCs w:val="21"/>
                      <w:highlight w:val="none"/>
                      <w:u w:val="single"/>
                      <w:lang w:val="it-IT"/>
                    </w:rPr>
                    <w:t>~</w:t>
                  </w:r>
                  <w:r>
                    <w:rPr>
                      <w:rFonts w:hint="eastAsia" w:ascii="宋体" w:hAnsi="宋体"/>
                      <w:kern w:val="0"/>
                      <w:szCs w:val="21"/>
                      <w:highlight w:val="none"/>
                      <w:u w:val="single"/>
                      <w:lang w:val="it-IT"/>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Align w:val="center"/>
                </w:tcPr>
                <w:p>
                  <w:pPr>
                    <w:spacing w:line="288" w:lineRule="auto"/>
                    <w:jc w:val="center"/>
                    <w:rPr>
                      <w:rFonts w:ascii="宋体" w:hAnsi="宋体"/>
                      <w:kern w:val="0"/>
                      <w:szCs w:val="21"/>
                      <w:highlight w:val="none"/>
                      <w:u w:val="single"/>
                      <w:lang w:val="it-IT"/>
                    </w:rPr>
                  </w:pPr>
                  <w:r>
                    <w:rPr>
                      <w:rFonts w:ascii="宋体" w:hAnsi="宋体"/>
                      <w:kern w:val="0"/>
                      <w:szCs w:val="21"/>
                      <w:highlight w:val="none"/>
                      <w:u w:val="single"/>
                    </w:rPr>
                    <w:t>400</w:t>
                  </w:r>
                  <w:r>
                    <w:rPr>
                      <w:rFonts w:hint="eastAsia" w:ascii="宋体" w:hAnsi="宋体"/>
                      <w:kern w:val="0"/>
                      <w:szCs w:val="21"/>
                      <w:highlight w:val="none"/>
                      <w:u w:val="single"/>
                    </w:rPr>
                    <w:t>~</w:t>
                  </w:r>
                  <w:r>
                    <w:rPr>
                      <w:rFonts w:ascii="宋体" w:hAnsi="宋体"/>
                      <w:kern w:val="0"/>
                      <w:szCs w:val="21"/>
                      <w:highlight w:val="none"/>
                      <w:u w:val="single"/>
                    </w:rPr>
                    <w:t>800</w:t>
                  </w:r>
                </w:p>
              </w:tc>
              <w:tc>
                <w:tcPr>
                  <w:tcW w:w="1985" w:type="dxa"/>
                </w:tcPr>
                <w:p>
                  <w:pPr>
                    <w:spacing w:line="288" w:lineRule="auto"/>
                    <w:jc w:val="center"/>
                    <w:rPr>
                      <w:rFonts w:ascii="宋体" w:hAnsi="宋体"/>
                      <w:kern w:val="0"/>
                      <w:szCs w:val="21"/>
                      <w:highlight w:val="none"/>
                      <w:u w:val="single"/>
                      <w:lang w:val="it-IT"/>
                    </w:rPr>
                  </w:pPr>
                  <w:r>
                    <w:rPr>
                      <w:rFonts w:hint="eastAsia" w:ascii="宋体" w:hAnsi="宋体"/>
                      <w:kern w:val="0"/>
                      <w:szCs w:val="21"/>
                      <w:highlight w:val="none"/>
                      <w:u w:val="single"/>
                      <w:lang w:val="it-IT"/>
                    </w:rPr>
                    <w:t>20~55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Align w:val="center"/>
                </w:tcPr>
                <w:p>
                  <w:pPr>
                    <w:spacing w:line="288" w:lineRule="auto"/>
                    <w:jc w:val="center"/>
                    <w:rPr>
                      <w:rFonts w:ascii="宋体" w:hAnsi="宋体"/>
                      <w:kern w:val="0"/>
                      <w:szCs w:val="21"/>
                      <w:highlight w:val="none"/>
                      <w:u w:val="single"/>
                      <w:lang w:val="it-IT"/>
                    </w:rPr>
                  </w:pPr>
                  <w:r>
                    <w:rPr>
                      <w:rFonts w:ascii="宋体" w:hAnsi="宋体"/>
                      <w:kern w:val="0"/>
                      <w:szCs w:val="21"/>
                      <w:highlight w:val="none"/>
                      <w:u w:val="single"/>
                    </w:rPr>
                    <w:t>＜400</w:t>
                  </w:r>
                </w:p>
              </w:tc>
              <w:tc>
                <w:tcPr>
                  <w:tcW w:w="1985" w:type="dxa"/>
                </w:tcPr>
                <w:p>
                  <w:pPr>
                    <w:spacing w:line="288" w:lineRule="auto"/>
                    <w:jc w:val="center"/>
                    <w:rPr>
                      <w:rFonts w:ascii="宋体" w:hAnsi="宋体"/>
                      <w:kern w:val="0"/>
                      <w:szCs w:val="21"/>
                      <w:highlight w:val="none"/>
                      <w:u w:val="single"/>
                      <w:lang w:val="it-IT"/>
                    </w:rPr>
                  </w:pPr>
                  <w:r>
                    <w:rPr>
                      <w:rFonts w:hint="eastAsia" w:ascii="宋体" w:hAnsi="宋体"/>
                      <w:kern w:val="0"/>
                      <w:szCs w:val="21"/>
                      <w:highlight w:val="none"/>
                      <w:u w:val="single"/>
                    </w:rPr>
                    <w:t>15</w:t>
                  </w:r>
                  <w:r>
                    <w:rPr>
                      <w:rFonts w:ascii="宋体" w:hAnsi="宋体"/>
                      <w:kern w:val="0"/>
                      <w:szCs w:val="21"/>
                      <w:highlight w:val="none"/>
                      <w:u w:val="single"/>
                    </w:rPr>
                    <w:t>~</w:t>
                  </w:r>
                  <w:r>
                    <w:rPr>
                      <w:rFonts w:hint="eastAsia" w:ascii="宋体" w:hAnsi="宋体"/>
                      <w:kern w:val="0"/>
                      <w:szCs w:val="21"/>
                      <w:highlight w:val="none"/>
                      <w:u w:val="single"/>
                    </w:rPr>
                    <w:t>4</w:t>
                  </w:r>
                  <w:r>
                    <w:rPr>
                      <w:rFonts w:ascii="宋体" w:hAnsi="宋体"/>
                      <w:kern w:val="0"/>
                      <w:szCs w:val="21"/>
                      <w:highlight w:val="none"/>
                      <w:u w:val="single"/>
                    </w:rPr>
                    <w:t>0</w:t>
                  </w:r>
                </w:p>
              </w:tc>
            </w:tr>
          </w:tbl>
          <w:p>
            <w:pPr>
              <w:widowControl/>
              <w:spacing w:line="264" w:lineRule="auto"/>
              <w:ind w:right="40"/>
              <w:rPr>
                <w:rFonts w:ascii="宋体" w:hAnsi="宋体"/>
                <w:sz w:val="18"/>
                <w:szCs w:val="18"/>
                <w:highlight w:val="none"/>
                <w:u w:val="single"/>
              </w:rPr>
            </w:pPr>
            <w:r>
              <w:rPr>
                <w:rFonts w:ascii="宋体" w:hAnsi="宋体"/>
                <w:sz w:val="18"/>
                <w:szCs w:val="18"/>
                <w:highlight w:val="none"/>
                <w:u w:val="single"/>
              </w:rPr>
              <w:t>注：垃圾无机物含量≥30%或经转</w:t>
            </w:r>
            <w:r>
              <w:rPr>
                <w:rFonts w:hint="eastAsia" w:ascii="宋体" w:hAnsi="宋体"/>
                <w:sz w:val="18"/>
                <w:szCs w:val="18"/>
                <w:highlight w:val="none"/>
                <w:u w:val="single"/>
              </w:rPr>
              <w:t>运</w:t>
            </w:r>
            <w:r>
              <w:rPr>
                <w:rFonts w:ascii="宋体" w:hAnsi="宋体"/>
                <w:sz w:val="18"/>
                <w:szCs w:val="18"/>
                <w:highlight w:val="none"/>
                <w:u w:val="single"/>
              </w:rPr>
              <w:t>脱水时取低值</w:t>
            </w:r>
            <w:r>
              <w:rPr>
                <w:rFonts w:hint="eastAsia" w:ascii="宋体" w:hAnsi="宋体"/>
                <w:sz w:val="18"/>
                <w:szCs w:val="18"/>
                <w:highlight w:val="none"/>
                <w:u w:val="single"/>
              </w:rPr>
              <w:t>。</w:t>
            </w:r>
          </w:p>
          <w:p>
            <w:pPr>
              <w:spacing w:line="288" w:lineRule="auto"/>
              <w:ind w:firstLine="420" w:firstLineChars="200"/>
              <w:rPr>
                <w:rFonts w:ascii="宋体" w:hAnsi="宋体"/>
                <w:szCs w:val="21"/>
                <w:highlight w:val="none"/>
                <w:u w:val="single"/>
                <w:lang w:val="it-IT"/>
              </w:rPr>
            </w:pPr>
            <w:r>
              <w:rPr>
                <w:rFonts w:ascii="宋体" w:hAnsi="宋体"/>
                <w:i/>
                <w:szCs w:val="21"/>
                <w:highlight w:val="none"/>
                <w:u w:val="single"/>
                <w:lang w:val="it-IT"/>
              </w:rPr>
              <w:t>M</w:t>
            </w:r>
            <w:r>
              <w:rPr>
                <w:rFonts w:ascii="宋体" w:hAnsi="宋体"/>
                <w:szCs w:val="21"/>
                <w:highlight w:val="none"/>
                <w:u w:val="single"/>
                <w:vertAlign w:val="subscript"/>
                <w:lang w:val="it-IT"/>
              </w:rPr>
              <w:t>d</w:t>
            </w:r>
            <w:r>
              <w:rPr>
                <w:rFonts w:ascii="宋体" w:hAnsi="宋体"/>
                <w:szCs w:val="21"/>
                <w:highlight w:val="none"/>
                <w:u w:val="single"/>
                <w:lang w:val="it-IT"/>
              </w:rPr>
              <w:t>——计算周期内的</w:t>
            </w:r>
            <w:r>
              <w:rPr>
                <w:rFonts w:ascii="宋体" w:hAnsi="宋体"/>
                <w:szCs w:val="21"/>
                <w:highlight w:val="none"/>
                <w:u w:val="single"/>
              </w:rPr>
              <w:t>填埋规模</w:t>
            </w:r>
            <w:r>
              <w:rPr>
                <w:rFonts w:ascii="宋体" w:hAnsi="宋体"/>
                <w:szCs w:val="21"/>
                <w:highlight w:val="none"/>
                <w:u w:val="single"/>
                <w:lang w:val="it-IT"/>
              </w:rPr>
              <w:t>（t/d）；</w:t>
            </w:r>
          </w:p>
          <w:p>
            <w:pPr>
              <w:spacing w:line="288" w:lineRule="auto"/>
              <w:ind w:firstLine="420" w:firstLineChars="200"/>
              <w:rPr>
                <w:rFonts w:ascii="宋体" w:hAnsi="宋体"/>
                <w:highlight w:val="none"/>
              </w:rPr>
            </w:pPr>
            <w:r>
              <w:rPr>
                <w:rFonts w:ascii="宋体" w:hAnsi="宋体"/>
                <w:i/>
                <w:szCs w:val="21"/>
                <w:highlight w:val="none"/>
                <w:u w:val="single"/>
                <w:lang w:val="it-IT"/>
              </w:rPr>
              <w:t>F</w:t>
            </w:r>
            <w:r>
              <w:rPr>
                <w:rFonts w:ascii="宋体" w:hAnsi="宋体"/>
                <w:szCs w:val="21"/>
                <w:highlight w:val="none"/>
                <w:u w:val="single"/>
                <w:vertAlign w:val="subscript"/>
                <w:lang w:val="it-IT"/>
              </w:rPr>
              <w:t>c</w:t>
            </w:r>
            <w:r>
              <w:rPr>
                <w:rFonts w:ascii="宋体" w:hAnsi="宋体"/>
                <w:szCs w:val="21"/>
                <w:highlight w:val="none"/>
                <w:u w:val="single"/>
                <w:lang w:val="it-IT"/>
              </w:rPr>
              <w:t>——</w:t>
            </w:r>
            <w:r>
              <w:rPr>
                <w:rFonts w:ascii="宋体" w:hAnsi="宋体"/>
                <w:szCs w:val="21"/>
                <w:highlight w:val="none"/>
                <w:u w:val="single"/>
              </w:rPr>
              <w:t>完全降解垃圾田间持水量（%），宜根据当地或类似填埋场的测试数据选取</w:t>
            </w:r>
            <w:r>
              <w:rPr>
                <w:rFonts w:hint="eastAsia" w:ascii="宋体" w:hAnsi="宋体"/>
                <w:szCs w:val="21"/>
                <w:highlight w:val="none"/>
                <w:u w:val="single"/>
              </w:rPr>
              <w:t>，</w:t>
            </w:r>
            <w:r>
              <w:rPr>
                <w:rFonts w:ascii="宋体" w:hAnsi="宋体"/>
                <w:szCs w:val="21"/>
                <w:highlight w:val="none"/>
                <w:u w:val="single"/>
              </w:rPr>
              <w:t>无测试数据时，</w:t>
            </w:r>
            <w:r>
              <w:rPr>
                <w:rFonts w:hint="eastAsia" w:ascii="宋体" w:hAnsi="宋体"/>
                <w:szCs w:val="21"/>
                <w:highlight w:val="none"/>
                <w:u w:val="single"/>
              </w:rPr>
              <w:t>可参考表</w:t>
            </w:r>
            <w:r>
              <w:rPr>
                <w:rFonts w:ascii="宋体" w:hAnsi="宋体"/>
                <w:szCs w:val="21"/>
                <w:highlight w:val="none"/>
                <w:u w:val="single"/>
              </w:rPr>
              <w:t>B.0.</w:t>
            </w:r>
            <w:r>
              <w:rPr>
                <w:rFonts w:hint="eastAsia" w:ascii="宋体" w:hAnsi="宋体"/>
                <w:szCs w:val="21"/>
                <w:highlight w:val="none"/>
                <w:u w:val="single"/>
              </w:rPr>
              <w:t>1</w:t>
            </w:r>
            <w:r>
              <w:rPr>
                <w:rFonts w:ascii="宋体" w:hAnsi="宋体"/>
                <w:szCs w:val="21"/>
                <w:highlight w:val="none"/>
                <w:u w:val="single"/>
              </w:rPr>
              <w:t>选取；</w:t>
            </w:r>
          </w:p>
          <w:p>
            <w:pPr>
              <w:pStyle w:val="36"/>
              <w:spacing w:after="156"/>
              <w:rPr>
                <w:highlight w:val="none"/>
              </w:rPr>
            </w:pPr>
            <w:r>
              <w:rPr>
                <w:highlight w:val="none"/>
              </w:rPr>
              <w:t>表</w:t>
            </w:r>
            <w:r>
              <w:rPr>
                <w:highlight w:val="none"/>
                <w:lang w:val="it-IT"/>
              </w:rPr>
              <w:t>B.0.</w:t>
            </w:r>
            <w:r>
              <w:rPr>
                <w:rFonts w:hint="eastAsia"/>
                <w:highlight w:val="none"/>
                <w:lang w:val="it-IT"/>
              </w:rPr>
              <w:t xml:space="preserve">2 </w:t>
            </w:r>
            <w:r>
              <w:rPr>
                <w:highlight w:val="none"/>
              </w:rPr>
              <w:t>田间持水量</w:t>
            </w:r>
            <w:r>
              <w:rPr>
                <w:rFonts w:hint="eastAsia"/>
                <w:highlight w:val="none"/>
              </w:rPr>
              <w:t>取值表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tcPr>
                <w:p>
                  <w:pPr>
                    <w:spacing w:line="288" w:lineRule="auto"/>
                    <w:jc w:val="center"/>
                    <w:rPr>
                      <w:rFonts w:ascii="宋体" w:hAnsi="宋体"/>
                      <w:kern w:val="0"/>
                      <w:szCs w:val="21"/>
                      <w:highlight w:val="none"/>
                      <w:u w:val="single"/>
                      <w:lang w:val="it-IT"/>
                    </w:rPr>
                  </w:pPr>
                  <w:r>
                    <w:rPr>
                      <w:rFonts w:ascii="宋体" w:hAnsi="宋体"/>
                      <w:kern w:val="0"/>
                      <w:szCs w:val="21"/>
                      <w:highlight w:val="none"/>
                      <w:u w:val="single"/>
                    </w:rPr>
                    <w:t>堆体平均厚度</w:t>
                  </w:r>
                  <w:r>
                    <w:rPr>
                      <w:rFonts w:ascii="宋体" w:hAnsi="宋体"/>
                      <w:kern w:val="0"/>
                      <w:szCs w:val="21"/>
                      <w:highlight w:val="none"/>
                      <w:u w:val="single"/>
                      <w:lang w:val="it-IT"/>
                    </w:rPr>
                    <w:t>（m）</w:t>
                  </w:r>
                </w:p>
              </w:tc>
              <w:tc>
                <w:tcPr>
                  <w:tcW w:w="1985" w:type="dxa"/>
                </w:tcPr>
                <w:p>
                  <w:pPr>
                    <w:spacing w:line="288" w:lineRule="auto"/>
                    <w:jc w:val="center"/>
                    <w:rPr>
                      <w:rFonts w:ascii="宋体" w:hAnsi="宋体"/>
                      <w:kern w:val="0"/>
                      <w:szCs w:val="21"/>
                      <w:highlight w:val="none"/>
                      <w:u w:val="single"/>
                    </w:rPr>
                  </w:pPr>
                  <w:r>
                    <w:rPr>
                      <w:rFonts w:ascii="宋体" w:hAnsi="宋体"/>
                      <w:kern w:val="0"/>
                      <w:szCs w:val="21"/>
                      <w:highlight w:val="none"/>
                      <w:u w:val="single"/>
                    </w:rPr>
                    <w:t>田间持水量（%）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vAlign w:val="center"/>
                </w:tcPr>
                <w:p>
                  <w:pPr>
                    <w:spacing w:line="288" w:lineRule="auto"/>
                    <w:jc w:val="center"/>
                    <w:rPr>
                      <w:rFonts w:ascii="宋体" w:hAnsi="宋体"/>
                      <w:kern w:val="0"/>
                      <w:szCs w:val="21"/>
                      <w:highlight w:val="none"/>
                      <w:u w:val="single"/>
                    </w:rPr>
                  </w:pPr>
                  <w:r>
                    <w:rPr>
                      <w:rFonts w:ascii="宋体" w:hAnsi="宋体"/>
                      <w:kern w:val="0"/>
                      <w:szCs w:val="21"/>
                      <w:highlight w:val="none"/>
                      <w:u w:val="single"/>
                    </w:rPr>
                    <w:t>＜20</w:t>
                  </w:r>
                </w:p>
              </w:tc>
              <w:tc>
                <w:tcPr>
                  <w:tcW w:w="1985" w:type="dxa"/>
                </w:tcPr>
                <w:p>
                  <w:pPr>
                    <w:spacing w:line="288" w:lineRule="auto"/>
                    <w:jc w:val="center"/>
                    <w:rPr>
                      <w:rFonts w:ascii="宋体" w:hAnsi="宋体"/>
                      <w:kern w:val="0"/>
                      <w:szCs w:val="21"/>
                      <w:highlight w:val="none"/>
                      <w:u w:val="single"/>
                    </w:rPr>
                  </w:pPr>
                  <w:r>
                    <w:rPr>
                      <w:rFonts w:ascii="宋体" w:hAnsi="宋体"/>
                      <w:kern w:val="0"/>
                      <w:szCs w:val="21"/>
                      <w:highlight w:val="none"/>
                      <w:u w:val="single"/>
                    </w:rPr>
                    <w:t>30</w:t>
                  </w:r>
                  <w:r>
                    <w:rPr>
                      <w:rFonts w:hint="eastAsia" w:ascii="宋体" w:hAnsi="宋体"/>
                      <w:kern w:val="0"/>
                      <w:szCs w:val="21"/>
                      <w:highlight w:val="none"/>
                      <w:u w:val="single"/>
                    </w:rPr>
                    <w:t>~</w:t>
                  </w:r>
                  <w:r>
                    <w:rPr>
                      <w:rFonts w:ascii="宋体" w:hAnsi="宋体"/>
                      <w:kern w:val="0"/>
                      <w:szCs w:val="21"/>
                      <w:highlight w:val="none"/>
                      <w:u w:val="singl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13" w:type="dxa"/>
                  <w:vAlign w:val="center"/>
                </w:tcPr>
                <w:p>
                  <w:pPr>
                    <w:spacing w:line="288" w:lineRule="auto"/>
                    <w:jc w:val="center"/>
                    <w:rPr>
                      <w:rFonts w:ascii="宋体" w:hAnsi="宋体"/>
                      <w:kern w:val="0"/>
                      <w:szCs w:val="21"/>
                      <w:highlight w:val="none"/>
                      <w:u w:val="single"/>
                      <w:lang w:val="it-IT"/>
                    </w:rPr>
                  </w:pPr>
                  <w:r>
                    <w:rPr>
                      <w:rFonts w:ascii="宋体" w:hAnsi="宋体"/>
                      <w:kern w:val="0"/>
                      <w:szCs w:val="21"/>
                      <w:highlight w:val="none"/>
                      <w:u w:val="single"/>
                      <w:lang w:val="it-IT"/>
                    </w:rPr>
                    <w:t>20m</w:t>
                  </w:r>
                  <w:r>
                    <w:rPr>
                      <w:rFonts w:hint="eastAsia" w:ascii="宋体" w:hAnsi="宋体"/>
                      <w:kern w:val="0"/>
                      <w:szCs w:val="21"/>
                      <w:highlight w:val="none"/>
                      <w:u w:val="single"/>
                      <w:lang w:val="it-IT"/>
                    </w:rPr>
                    <w:t>~</w:t>
                  </w:r>
                  <w:r>
                    <w:rPr>
                      <w:rFonts w:ascii="宋体" w:hAnsi="宋体"/>
                      <w:kern w:val="0"/>
                      <w:szCs w:val="21"/>
                      <w:highlight w:val="none"/>
                      <w:u w:val="single"/>
                      <w:lang w:val="it-IT"/>
                    </w:rPr>
                    <w:t>40m</w:t>
                  </w:r>
                </w:p>
              </w:tc>
              <w:tc>
                <w:tcPr>
                  <w:tcW w:w="1985" w:type="dxa"/>
                </w:tcPr>
                <w:p>
                  <w:pPr>
                    <w:spacing w:line="288" w:lineRule="auto"/>
                    <w:jc w:val="center"/>
                    <w:rPr>
                      <w:rFonts w:ascii="宋体" w:hAnsi="宋体"/>
                      <w:kern w:val="0"/>
                      <w:szCs w:val="21"/>
                      <w:highlight w:val="none"/>
                      <w:u w:val="single"/>
                      <w:lang w:val="it-IT"/>
                    </w:rPr>
                  </w:pPr>
                  <w:r>
                    <w:rPr>
                      <w:rFonts w:ascii="宋体" w:hAnsi="宋体"/>
                      <w:kern w:val="0"/>
                      <w:szCs w:val="21"/>
                      <w:highlight w:val="none"/>
                      <w:u w:val="single"/>
                      <w:lang w:val="it-IT"/>
                    </w:rPr>
                    <w:t>25~30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vAlign w:val="center"/>
                </w:tcPr>
                <w:p>
                  <w:pPr>
                    <w:widowControl/>
                    <w:spacing w:line="264" w:lineRule="auto"/>
                    <w:jc w:val="center"/>
                    <w:rPr>
                      <w:rFonts w:ascii="宋体" w:hAnsi="宋体"/>
                      <w:kern w:val="0"/>
                      <w:szCs w:val="21"/>
                      <w:highlight w:val="none"/>
                      <w:u w:val="single"/>
                    </w:rPr>
                  </w:pPr>
                  <w:r>
                    <w:rPr>
                      <w:rFonts w:ascii="宋体" w:hAnsi="宋体"/>
                      <w:kern w:val="0"/>
                      <w:szCs w:val="21"/>
                      <w:highlight w:val="none"/>
                      <w:u w:val="single"/>
                      <w:lang w:val="it-IT"/>
                    </w:rPr>
                    <w:t>40m</w:t>
                  </w:r>
                  <w:r>
                    <w:rPr>
                      <w:rFonts w:hint="eastAsia" w:ascii="宋体" w:hAnsi="宋体"/>
                      <w:kern w:val="0"/>
                      <w:szCs w:val="21"/>
                      <w:highlight w:val="none"/>
                      <w:u w:val="single"/>
                      <w:lang w:val="it-IT"/>
                    </w:rPr>
                    <w:t>~</w:t>
                  </w:r>
                  <w:r>
                    <w:rPr>
                      <w:rFonts w:ascii="宋体" w:hAnsi="宋体"/>
                      <w:kern w:val="0"/>
                      <w:szCs w:val="21"/>
                      <w:highlight w:val="none"/>
                      <w:u w:val="single"/>
                      <w:lang w:val="it-IT"/>
                    </w:rPr>
                    <w:t>60m</w:t>
                  </w:r>
                </w:p>
              </w:tc>
              <w:tc>
                <w:tcPr>
                  <w:tcW w:w="1985" w:type="dxa"/>
                </w:tcPr>
                <w:p>
                  <w:pPr>
                    <w:spacing w:line="288" w:lineRule="auto"/>
                    <w:jc w:val="center"/>
                    <w:rPr>
                      <w:rFonts w:ascii="宋体" w:hAnsi="宋体"/>
                      <w:szCs w:val="21"/>
                      <w:highlight w:val="none"/>
                      <w:u w:val="single"/>
                      <w:lang w:val="it-IT"/>
                    </w:rPr>
                  </w:pPr>
                  <w:r>
                    <w:rPr>
                      <w:rFonts w:ascii="宋体" w:hAnsi="宋体"/>
                      <w:kern w:val="0"/>
                      <w:szCs w:val="21"/>
                      <w:highlight w:val="none"/>
                      <w:u w:val="single"/>
                    </w:rPr>
                    <w:t>20~25</w:t>
                  </w:r>
                </w:p>
              </w:tc>
            </w:tr>
          </w:tbl>
          <w:p>
            <w:pPr>
              <w:widowControl/>
              <w:spacing w:line="264" w:lineRule="auto"/>
              <w:ind w:right="40"/>
              <w:rPr>
                <w:rFonts w:ascii="宋体" w:hAnsi="宋体"/>
                <w:sz w:val="18"/>
                <w:szCs w:val="18"/>
                <w:highlight w:val="none"/>
                <w:u w:val="single"/>
              </w:rPr>
            </w:pPr>
            <w:r>
              <w:rPr>
                <w:rFonts w:ascii="宋体" w:hAnsi="宋体"/>
                <w:sz w:val="18"/>
                <w:szCs w:val="18"/>
                <w:highlight w:val="none"/>
                <w:u w:val="single"/>
              </w:rPr>
              <w:t>注：垃圾降解程度高时取低值。</w:t>
            </w:r>
          </w:p>
          <w:p>
            <w:pPr>
              <w:tabs>
                <w:tab w:val="left" w:pos="1354"/>
              </w:tabs>
              <w:spacing w:line="288" w:lineRule="auto"/>
              <w:ind w:firstLine="210" w:firstLineChars="100"/>
              <w:rPr>
                <w:rFonts w:ascii="宋体" w:hAnsi="宋体"/>
                <w:szCs w:val="21"/>
                <w:highlight w:val="none"/>
                <w:u w:val="single"/>
                <w:lang w:val="it-IT"/>
              </w:rPr>
            </w:pPr>
            <w:r>
              <w:rPr>
                <w:rFonts w:ascii="宋体" w:hAnsi="宋体"/>
                <w:i/>
                <w:szCs w:val="21"/>
                <w:highlight w:val="none"/>
                <w:u w:val="single"/>
              </w:rPr>
              <w:t>ρ</w:t>
            </w:r>
            <w:r>
              <w:rPr>
                <w:rFonts w:ascii="宋体" w:hAnsi="宋体"/>
                <w:szCs w:val="21"/>
                <w:highlight w:val="none"/>
                <w:u w:val="single"/>
                <w:vertAlign w:val="subscript"/>
                <w:lang w:val="it-IT"/>
              </w:rPr>
              <w:t>w</w:t>
            </w:r>
            <w:r>
              <w:rPr>
                <w:rFonts w:ascii="宋体" w:hAnsi="宋体"/>
                <w:szCs w:val="21"/>
                <w:highlight w:val="none"/>
                <w:u w:val="single"/>
                <w:lang w:val="it-IT"/>
              </w:rPr>
              <w:t>——</w:t>
            </w:r>
            <w:r>
              <w:rPr>
                <w:rFonts w:ascii="宋体" w:hAnsi="宋体"/>
                <w:szCs w:val="21"/>
                <w:highlight w:val="none"/>
                <w:u w:val="single"/>
              </w:rPr>
              <w:t>水的密度</w:t>
            </w:r>
            <w:r>
              <w:rPr>
                <w:rFonts w:ascii="宋体" w:hAnsi="宋体"/>
                <w:szCs w:val="21"/>
                <w:highlight w:val="none"/>
                <w:u w:val="single"/>
                <w:lang w:val="it-IT"/>
              </w:rPr>
              <w:t>（t/m</w:t>
            </w:r>
            <w:r>
              <w:rPr>
                <w:rFonts w:ascii="宋体" w:hAnsi="宋体"/>
                <w:szCs w:val="21"/>
                <w:highlight w:val="none"/>
                <w:u w:val="single"/>
                <w:vertAlign w:val="superscript"/>
                <w:lang w:val="it-IT"/>
              </w:rPr>
              <w:t>3</w:t>
            </w:r>
            <w:r>
              <w:rPr>
                <w:rFonts w:ascii="宋体" w:hAnsi="宋体"/>
                <w:szCs w:val="21"/>
                <w:highlight w:val="none"/>
                <w:u w:val="single"/>
                <w:lang w:val="it-IT"/>
              </w:rPr>
              <w:t>）</w:t>
            </w:r>
            <w:r>
              <w:rPr>
                <w:rFonts w:ascii="宋体" w:hAnsi="宋体"/>
                <w:szCs w:val="21"/>
                <w:highlight w:val="none"/>
                <w:u w:val="single"/>
              </w:rPr>
              <w:t>。</w:t>
            </w:r>
          </w:p>
          <w:p>
            <w:pPr>
              <w:spacing w:beforeLines="50" w:line="288" w:lineRule="auto"/>
              <w:rPr>
                <w:highlight w:val="none"/>
              </w:rPr>
            </w:pPr>
            <w:r>
              <w:rPr>
                <w:highlight w:val="none"/>
              </w:rPr>
              <w:t>B.0.</w:t>
            </w:r>
            <w:r>
              <w:rPr>
                <w:rFonts w:hint="eastAsia"/>
                <w:highlight w:val="none"/>
              </w:rPr>
              <w:t>2当</w:t>
            </w:r>
            <w:r>
              <w:rPr>
                <w:highlight w:val="none"/>
              </w:rPr>
              <w:t>A</w:t>
            </w:r>
            <w:r>
              <w:rPr>
                <w:highlight w:val="none"/>
                <w:vertAlign w:val="subscript"/>
              </w:rPr>
              <w:t>1</w:t>
            </w:r>
            <w:r>
              <w:rPr>
                <w:highlight w:val="none"/>
              </w:rPr>
              <w:t>、A</w:t>
            </w:r>
            <w:r>
              <w:rPr>
                <w:highlight w:val="none"/>
                <w:vertAlign w:val="subscript"/>
              </w:rPr>
              <w:t>2</w:t>
            </w:r>
            <w:r>
              <w:rPr>
                <w:highlight w:val="none"/>
              </w:rPr>
              <w:t>、A</w:t>
            </w:r>
            <w:r>
              <w:rPr>
                <w:highlight w:val="none"/>
                <w:vertAlign w:val="subscript"/>
              </w:rPr>
              <w:t>3</w:t>
            </w:r>
            <w:r>
              <w:rPr>
                <w:highlight w:val="none"/>
              </w:rPr>
              <w:t>随不同的填埋时期取不同值，渗沥液产生量设计值应在最不利情况下计算，即在A</w:t>
            </w:r>
            <w:r>
              <w:rPr>
                <w:highlight w:val="none"/>
                <w:vertAlign w:val="subscript"/>
              </w:rPr>
              <w:t>1</w:t>
            </w:r>
            <w:r>
              <w:rPr>
                <w:highlight w:val="none"/>
              </w:rPr>
              <w:t>、A</w:t>
            </w:r>
            <w:r>
              <w:rPr>
                <w:highlight w:val="none"/>
                <w:vertAlign w:val="subscript"/>
              </w:rPr>
              <w:t>2</w:t>
            </w:r>
            <w:r>
              <w:rPr>
                <w:highlight w:val="none"/>
              </w:rPr>
              <w:t>、A</w:t>
            </w:r>
            <w:r>
              <w:rPr>
                <w:highlight w:val="none"/>
                <w:vertAlign w:val="subscript"/>
              </w:rPr>
              <w:t>3</w:t>
            </w:r>
            <w:r>
              <w:rPr>
                <w:highlight w:val="none"/>
              </w:rPr>
              <w:t>的取值使得Q最大的时候进行计算。</w:t>
            </w:r>
          </w:p>
          <w:p>
            <w:pPr>
              <w:spacing w:beforeLines="50" w:line="288" w:lineRule="auto"/>
              <w:rPr>
                <w:highlight w:val="none"/>
              </w:rPr>
            </w:pPr>
            <w:r>
              <w:rPr>
                <w:highlight w:val="none"/>
              </w:rPr>
              <w:t>B.0.</w:t>
            </w:r>
            <w:r>
              <w:rPr>
                <w:rFonts w:hint="eastAsia"/>
                <w:highlight w:val="none"/>
              </w:rPr>
              <w:t>3  当</w:t>
            </w:r>
            <w:r>
              <w:rPr>
                <w:highlight w:val="none"/>
              </w:rPr>
              <w:t>考虑生活管理区污水等其它因素</w:t>
            </w:r>
            <w:r>
              <w:rPr>
                <w:rFonts w:hint="eastAsia"/>
                <w:highlight w:val="none"/>
              </w:rPr>
              <w:t>时</w:t>
            </w:r>
            <w:r>
              <w:rPr>
                <w:highlight w:val="none"/>
              </w:rPr>
              <w:t>，渗沥液的设计处理</w:t>
            </w:r>
            <w:r>
              <w:rPr>
                <w:rFonts w:hint="eastAsia"/>
                <w:highlight w:val="none"/>
              </w:rPr>
              <w:t>规模宜</w:t>
            </w:r>
            <w:r>
              <w:rPr>
                <w:highlight w:val="none"/>
              </w:rPr>
              <w:t>在其产生量的基础上乘以</w:t>
            </w:r>
            <w:r>
              <w:rPr>
                <w:rFonts w:hint="eastAsia"/>
                <w:highlight w:val="none"/>
              </w:rPr>
              <w:t>适当系数</w:t>
            </w:r>
            <w:r>
              <w:rPr>
                <w:highlight w:val="none"/>
              </w:rPr>
              <w:t>。</w:t>
            </w:r>
          </w:p>
        </w:tc>
      </w:tr>
      <w:bookmarkEnd w:id="6"/>
    </w:tbl>
    <w:p>
      <w:pPr>
        <w:widowControl/>
        <w:jc w:val="left"/>
        <w:rPr>
          <w:rFonts w:eastAsia="黑体"/>
          <w:spacing w:val="20"/>
          <w:sz w:val="36"/>
          <w:szCs w:val="36"/>
        </w:rPr>
      </w:pPr>
    </w:p>
    <w:p>
      <w:pPr>
        <w:widowControl/>
        <w:jc w:val="left"/>
        <w:rPr>
          <w:rFonts w:eastAsia="黑体"/>
          <w:spacing w:val="20"/>
          <w:sz w:val="36"/>
          <w:szCs w:val="36"/>
        </w:rPr>
      </w:pPr>
      <w:r>
        <w:rPr>
          <w:rFonts w:eastAsia="黑体"/>
          <w:spacing w:val="20"/>
          <w:sz w:val="36"/>
          <w:szCs w:val="36"/>
        </w:rPr>
        <w:br w:type="page"/>
      </w:r>
    </w:p>
    <w:p>
      <w:pPr>
        <w:widowControl/>
        <w:jc w:val="left"/>
        <w:rPr>
          <w:rFonts w:eastAsia="黑体"/>
          <w:spacing w:val="20"/>
          <w:sz w:val="36"/>
          <w:szCs w:val="36"/>
        </w:rPr>
      </w:pPr>
    </w:p>
    <w:p>
      <w:pPr>
        <w:widowControl/>
        <w:jc w:val="center"/>
        <w:rPr>
          <w:rFonts w:eastAsia="黑体"/>
          <w:spacing w:val="20"/>
          <w:sz w:val="36"/>
          <w:szCs w:val="36"/>
        </w:rPr>
      </w:pPr>
    </w:p>
    <w:p>
      <w:pPr>
        <w:widowControl/>
        <w:jc w:val="center"/>
        <w:rPr>
          <w:rFonts w:eastAsia="黑体"/>
          <w:spacing w:val="20"/>
          <w:sz w:val="36"/>
          <w:szCs w:val="36"/>
        </w:rPr>
      </w:pPr>
      <w:r>
        <w:rPr>
          <w:rFonts w:eastAsia="黑体"/>
          <w:spacing w:val="20"/>
          <w:sz w:val="36"/>
          <w:szCs w:val="36"/>
        </w:rPr>
        <w:t>中华人民共和国国家标准</w:t>
      </w:r>
    </w:p>
    <w:p>
      <w:pPr>
        <w:widowControl/>
        <w:jc w:val="center"/>
        <w:rPr>
          <w:rFonts w:eastAsia="黑体"/>
          <w:spacing w:val="20"/>
          <w:sz w:val="36"/>
          <w:szCs w:val="36"/>
        </w:rPr>
      </w:pPr>
    </w:p>
    <w:p>
      <w:pPr>
        <w:widowControl/>
        <w:jc w:val="center"/>
        <w:rPr>
          <w:rFonts w:eastAsia="黑体"/>
          <w:spacing w:val="20"/>
          <w:sz w:val="36"/>
          <w:szCs w:val="36"/>
        </w:rPr>
      </w:pPr>
    </w:p>
    <w:p>
      <w:pPr>
        <w:widowControl/>
        <w:jc w:val="center"/>
        <w:rPr>
          <w:rFonts w:eastAsia="黑体"/>
          <w:spacing w:val="20"/>
          <w:sz w:val="36"/>
          <w:szCs w:val="36"/>
        </w:rPr>
      </w:pPr>
    </w:p>
    <w:p>
      <w:pPr>
        <w:widowControl/>
        <w:jc w:val="center"/>
        <w:rPr>
          <w:b/>
          <w:sz w:val="52"/>
          <w:szCs w:val="20"/>
        </w:rPr>
      </w:pPr>
      <w:r>
        <w:rPr>
          <w:rFonts w:hint="eastAsia"/>
          <w:b/>
          <w:sz w:val="52"/>
          <w:szCs w:val="20"/>
        </w:rPr>
        <w:t>生活垃圾卫生填埋处理技术规范</w:t>
      </w:r>
    </w:p>
    <w:p>
      <w:pPr>
        <w:widowControl/>
        <w:jc w:val="center"/>
        <w:rPr>
          <w:b/>
          <w:sz w:val="28"/>
        </w:rPr>
      </w:pPr>
      <w:r>
        <w:rPr>
          <w:b/>
          <w:sz w:val="28"/>
        </w:rPr>
        <w:t>GB 50</w:t>
      </w:r>
      <w:r>
        <w:rPr>
          <w:rFonts w:hint="eastAsia"/>
          <w:b/>
          <w:sz w:val="28"/>
        </w:rPr>
        <w:t>869</w:t>
      </w:r>
      <w:r>
        <w:rPr>
          <w:b/>
          <w:sz w:val="28"/>
        </w:rPr>
        <w:t xml:space="preserve"> – 20</w:t>
      </w:r>
      <w:r>
        <w:rPr>
          <w:rFonts w:hint="eastAsia"/>
          <w:b/>
          <w:sz w:val="28"/>
        </w:rPr>
        <w:t>13</w:t>
      </w:r>
    </w:p>
    <w:p>
      <w:pPr>
        <w:widowControl/>
        <w:jc w:val="center"/>
        <w:rPr>
          <w:b/>
          <w:sz w:val="96"/>
          <w:szCs w:val="20"/>
        </w:rPr>
      </w:pPr>
      <w:r>
        <w:rPr>
          <w:rFonts w:hint="eastAsia"/>
          <w:b/>
          <w:sz w:val="28"/>
        </w:rPr>
        <w:t>条文说明</w:t>
      </w:r>
    </w:p>
    <w:p>
      <w:pPr>
        <w:widowControl/>
        <w:jc w:val="center"/>
        <w:rPr>
          <w:sz w:val="28"/>
          <w:szCs w:val="28"/>
        </w:rPr>
      </w:pPr>
      <w:r>
        <w:rPr>
          <w:sz w:val="28"/>
          <w:szCs w:val="28"/>
        </w:rPr>
        <w:br w:type="page"/>
      </w:r>
    </w:p>
    <w:p>
      <w:pPr>
        <w:spacing w:line="360" w:lineRule="auto"/>
        <w:rPr>
          <w:sz w:val="28"/>
          <w:szCs w:val="28"/>
        </w:rPr>
      </w:pPr>
      <w:r>
        <w:rPr>
          <w:rFonts w:hint="eastAsia" w:ascii="宋体" w:hAnsi="宋体"/>
          <w:b/>
          <w:sz w:val="28"/>
          <w:szCs w:val="28"/>
        </w:rPr>
        <w:t>8</w:t>
      </w:r>
      <w:r>
        <w:rPr>
          <w:rFonts w:ascii="宋体" w:hAnsi="宋体"/>
          <w:b/>
          <w:sz w:val="28"/>
          <w:szCs w:val="28"/>
        </w:rPr>
        <w:t>.</w:t>
      </w:r>
      <w:r>
        <w:rPr>
          <w:rFonts w:hint="eastAsia" w:ascii="宋体" w:hAnsi="宋体"/>
          <w:b/>
          <w:sz w:val="28"/>
          <w:szCs w:val="28"/>
        </w:rPr>
        <w:t>2</w:t>
      </w:r>
      <w:r>
        <w:rPr>
          <w:rFonts w:ascii="宋体" w:hAnsi="宋体"/>
          <w:b/>
          <w:sz w:val="28"/>
          <w:szCs w:val="28"/>
        </w:rPr>
        <w:t>.</w:t>
      </w:r>
      <w:r>
        <w:rPr>
          <w:rFonts w:hint="eastAsia" w:ascii="宋体" w:hAnsi="宋体"/>
          <w:b/>
          <w:sz w:val="28"/>
          <w:szCs w:val="28"/>
        </w:rPr>
        <w:t>7</w:t>
      </w:r>
      <w:r>
        <w:rPr>
          <w:rFonts w:ascii="宋体" w:hAnsi="宋体"/>
          <w:b/>
          <w:sz w:val="28"/>
          <w:szCs w:val="28"/>
        </w:rPr>
        <w:t>A</w:t>
      </w:r>
      <w:r>
        <w:rPr>
          <w:rFonts w:ascii="宋体" w:hAnsi="宋体"/>
          <w:sz w:val="28"/>
          <w:szCs w:val="28"/>
        </w:rPr>
        <w:t xml:space="preserve">  </w:t>
      </w:r>
      <w:r>
        <w:rPr>
          <w:rFonts w:hint="eastAsia"/>
          <w:sz w:val="28"/>
          <w:szCs w:val="28"/>
        </w:rPr>
        <w:t>本条规定了防渗材料铺设焊接质量检验和渗漏破损检测的基本要求。</w:t>
      </w:r>
    </w:p>
    <w:p>
      <w:pPr>
        <w:spacing w:line="360" w:lineRule="auto"/>
        <w:ind w:firstLine="565" w:firstLineChars="202"/>
        <w:rPr>
          <w:rFonts w:ascii="宋体" w:hAnsi="宋体"/>
          <w:sz w:val="28"/>
          <w:szCs w:val="28"/>
        </w:rPr>
      </w:pPr>
      <w:r>
        <w:rPr>
          <w:rFonts w:hint="eastAsia" w:ascii="宋体" w:hAnsi="宋体"/>
          <w:sz w:val="28"/>
          <w:szCs w:val="28"/>
        </w:rPr>
        <w:t>防渗系统破损是目前填埋场较普遍存在的问题。</w:t>
      </w:r>
      <w:r>
        <w:rPr>
          <w:rFonts w:ascii="宋体" w:hAnsi="宋体"/>
          <w:sz w:val="28"/>
          <w:szCs w:val="28"/>
        </w:rPr>
        <w:t>渗漏现象的发生，</w:t>
      </w:r>
      <w:r>
        <w:rPr>
          <w:rFonts w:hint="eastAsia" w:ascii="宋体" w:hAnsi="宋体"/>
          <w:sz w:val="28"/>
          <w:szCs w:val="28"/>
        </w:rPr>
        <w:t>主要</w:t>
      </w:r>
      <w:r>
        <w:rPr>
          <w:rFonts w:ascii="宋体" w:hAnsi="宋体"/>
          <w:sz w:val="28"/>
          <w:szCs w:val="28"/>
        </w:rPr>
        <w:t>是由于</w:t>
      </w:r>
      <w:r>
        <w:rPr>
          <w:rFonts w:hint="eastAsia" w:ascii="宋体" w:hAnsi="宋体"/>
          <w:sz w:val="28"/>
          <w:szCs w:val="28"/>
        </w:rPr>
        <w:t>防渗</w:t>
      </w:r>
      <w:r>
        <w:rPr>
          <w:rFonts w:ascii="宋体" w:hAnsi="宋体"/>
          <w:sz w:val="28"/>
          <w:szCs w:val="28"/>
        </w:rPr>
        <w:t>材料焊接处的渗漏以及被尖物刺穿、顶破作用，</w:t>
      </w:r>
      <w:r>
        <w:rPr>
          <w:rFonts w:hint="eastAsia" w:ascii="宋体" w:hAnsi="宋体"/>
          <w:sz w:val="28"/>
          <w:szCs w:val="28"/>
        </w:rPr>
        <w:t>所以条文提出“防渗材料铺设过程中，应全过程监督防渗材料的施工和焊接质量检验”的现场检验要求。</w:t>
      </w:r>
    </w:p>
    <w:p>
      <w:pPr>
        <w:spacing w:line="360" w:lineRule="auto"/>
        <w:ind w:firstLine="565" w:firstLineChars="202"/>
        <w:rPr>
          <w:rFonts w:ascii="宋体" w:hAnsi="宋体"/>
          <w:sz w:val="28"/>
          <w:szCs w:val="28"/>
        </w:rPr>
      </w:pPr>
      <w:r>
        <w:rPr>
          <w:rFonts w:hint="eastAsia" w:ascii="宋体" w:hAnsi="宋体"/>
          <w:sz w:val="28"/>
          <w:szCs w:val="28"/>
        </w:rPr>
        <w:t>防渗材料的渗漏与否是决定防渗系统是否有效的关键。所以条文提出“防渗系统铺设完成后，应对全场防渗材料进行渗漏破损检测，对探测到的破损进行修补”的要求。防渗材料渗漏检测除应符合现行行业标准</w:t>
      </w:r>
      <w:r>
        <w:rPr>
          <w:rFonts w:ascii="宋体" w:hAnsi="宋体"/>
          <w:sz w:val="28"/>
          <w:szCs w:val="28"/>
        </w:rPr>
        <w:t>《生活垃圾填埋场防渗土工膜渗漏破损探测技术规程》CJJ/T214</w:t>
      </w:r>
      <w:r>
        <w:rPr>
          <w:rFonts w:hint="eastAsia" w:ascii="宋体" w:hAnsi="宋体"/>
          <w:sz w:val="28"/>
          <w:szCs w:val="28"/>
        </w:rPr>
        <w:t>的规定外，还可参考以下要求：</w:t>
      </w:r>
    </w:p>
    <w:p>
      <w:pPr>
        <w:spacing w:line="360" w:lineRule="auto"/>
        <w:ind w:firstLine="565" w:firstLineChars="202"/>
        <w:rPr>
          <w:rFonts w:ascii="宋体" w:hAnsi="宋体"/>
          <w:sz w:val="28"/>
          <w:szCs w:val="28"/>
        </w:rPr>
      </w:pPr>
      <w:r>
        <w:rPr>
          <w:rFonts w:hint="eastAsia" w:ascii="宋体" w:hAnsi="宋体"/>
          <w:sz w:val="28"/>
          <w:szCs w:val="28"/>
        </w:rPr>
        <w:t>1）</w:t>
      </w:r>
      <w:r>
        <w:rPr>
          <w:rFonts w:ascii="宋体" w:hAnsi="宋体"/>
          <w:sz w:val="28"/>
          <w:szCs w:val="28"/>
        </w:rPr>
        <w:t>探测方法包括水枪法、电火花法、双电极法和</w:t>
      </w:r>
      <w:r>
        <w:rPr>
          <w:rFonts w:hint="eastAsia" w:ascii="宋体" w:hAnsi="宋体"/>
          <w:sz w:val="28"/>
          <w:szCs w:val="28"/>
        </w:rPr>
        <w:t>高密度电阻率法</w:t>
      </w:r>
      <w:r>
        <w:rPr>
          <w:rFonts w:ascii="宋体" w:hAnsi="宋体"/>
          <w:sz w:val="28"/>
          <w:szCs w:val="28"/>
        </w:rPr>
        <w:t>等</w:t>
      </w:r>
      <w:r>
        <w:rPr>
          <w:rFonts w:hint="eastAsia" w:ascii="宋体" w:hAnsi="宋体"/>
          <w:sz w:val="28"/>
          <w:szCs w:val="28"/>
        </w:rPr>
        <w:t>四</w:t>
      </w:r>
      <w:r>
        <w:rPr>
          <w:rFonts w:ascii="宋体" w:hAnsi="宋体"/>
          <w:sz w:val="28"/>
          <w:szCs w:val="28"/>
        </w:rPr>
        <w:t>种</w:t>
      </w:r>
      <w:r>
        <w:rPr>
          <w:rFonts w:hint="eastAsia" w:ascii="宋体" w:hAnsi="宋体"/>
          <w:sz w:val="28"/>
          <w:szCs w:val="28"/>
        </w:rPr>
        <w:t xml:space="preserve">； </w:t>
      </w:r>
    </w:p>
    <w:p>
      <w:pPr>
        <w:spacing w:line="360" w:lineRule="auto"/>
        <w:ind w:firstLine="565" w:firstLineChars="202"/>
        <w:rPr>
          <w:rFonts w:ascii="宋体" w:hAnsi="宋体"/>
          <w:sz w:val="28"/>
          <w:szCs w:val="28"/>
        </w:rPr>
      </w:pPr>
      <w:r>
        <w:rPr>
          <w:rFonts w:hint="eastAsia" w:ascii="宋体" w:hAnsi="宋体"/>
          <w:sz w:val="28"/>
          <w:szCs w:val="28"/>
        </w:rPr>
        <w:t>2）渗漏破损</w:t>
      </w:r>
      <w:r>
        <w:rPr>
          <w:rFonts w:ascii="宋体" w:hAnsi="宋体"/>
          <w:sz w:val="28"/>
          <w:szCs w:val="28"/>
        </w:rPr>
        <w:t>探测前进行试验性探测和探测设备校准</w:t>
      </w:r>
      <w:r>
        <w:rPr>
          <w:rFonts w:hint="eastAsia" w:ascii="宋体" w:hAnsi="宋体"/>
          <w:sz w:val="28"/>
          <w:szCs w:val="28"/>
        </w:rPr>
        <w:t>。</w:t>
      </w:r>
      <w:r>
        <w:rPr>
          <w:rFonts w:ascii="宋体" w:hAnsi="宋体"/>
          <w:sz w:val="28"/>
          <w:szCs w:val="28"/>
        </w:rPr>
        <w:t>根据校准的探测参数，结合仪器的覆盖宽度确定探测的线、点间距</w:t>
      </w:r>
      <w:r>
        <w:rPr>
          <w:rFonts w:hint="eastAsia" w:ascii="宋体" w:hAnsi="宋体"/>
          <w:sz w:val="28"/>
          <w:szCs w:val="28"/>
        </w:rPr>
        <w:t>；</w:t>
      </w:r>
    </w:p>
    <w:p>
      <w:pPr>
        <w:spacing w:line="360" w:lineRule="auto"/>
        <w:ind w:firstLine="565" w:firstLineChars="202"/>
        <w:rPr>
          <w:rFonts w:ascii="宋体" w:hAnsi="宋体"/>
          <w:sz w:val="28"/>
          <w:szCs w:val="28"/>
        </w:rPr>
      </w:pPr>
      <w:r>
        <w:rPr>
          <w:rFonts w:hint="eastAsia" w:ascii="宋体" w:hAnsi="宋体"/>
          <w:sz w:val="28"/>
          <w:szCs w:val="28"/>
        </w:rPr>
        <w:t>3）</w:t>
      </w:r>
      <w:r>
        <w:rPr>
          <w:rFonts w:ascii="宋体" w:hAnsi="宋体"/>
          <w:sz w:val="28"/>
          <w:szCs w:val="28"/>
        </w:rPr>
        <w:t>渗漏破损孔洞修补完成后</w:t>
      </w:r>
      <w:r>
        <w:rPr>
          <w:rFonts w:hint="eastAsia" w:ascii="宋体" w:hAnsi="宋体"/>
          <w:sz w:val="28"/>
          <w:szCs w:val="28"/>
        </w:rPr>
        <w:t>宜</w:t>
      </w:r>
      <w:r>
        <w:rPr>
          <w:rFonts w:ascii="宋体" w:hAnsi="宋体"/>
          <w:sz w:val="28"/>
          <w:szCs w:val="28"/>
        </w:rPr>
        <w:t>对5m半径范围内</w:t>
      </w:r>
      <w:r>
        <w:rPr>
          <w:rFonts w:hint="eastAsia" w:ascii="宋体" w:hAnsi="宋体"/>
          <w:sz w:val="28"/>
          <w:szCs w:val="28"/>
        </w:rPr>
        <w:t>的</w:t>
      </w:r>
      <w:r>
        <w:rPr>
          <w:rFonts w:ascii="宋体" w:hAnsi="宋体"/>
          <w:sz w:val="28"/>
          <w:szCs w:val="28"/>
        </w:rPr>
        <w:t>防渗土工膜进行复测，直至确认没有渗漏破损点为止</w:t>
      </w:r>
      <w:r>
        <w:rPr>
          <w:rFonts w:hint="eastAsia" w:ascii="宋体" w:hAnsi="宋体"/>
          <w:sz w:val="28"/>
          <w:szCs w:val="28"/>
        </w:rPr>
        <w:t>；</w:t>
      </w:r>
    </w:p>
    <w:p>
      <w:pPr>
        <w:spacing w:line="360" w:lineRule="auto"/>
        <w:ind w:firstLine="565" w:firstLineChars="202"/>
        <w:rPr>
          <w:rFonts w:ascii="宋体" w:hAnsi="宋体"/>
          <w:sz w:val="28"/>
          <w:szCs w:val="28"/>
        </w:rPr>
      </w:pPr>
      <w:r>
        <w:rPr>
          <w:rFonts w:hint="eastAsia" w:ascii="宋体" w:hAnsi="宋体"/>
          <w:sz w:val="28"/>
          <w:szCs w:val="28"/>
        </w:rPr>
        <w:t>4）投入使用前（距完成上一次检测超过1年时）应再次对全场防渗材料进行渗漏破损检测；</w:t>
      </w:r>
    </w:p>
    <w:p>
      <w:pPr>
        <w:spacing w:line="360" w:lineRule="auto"/>
        <w:ind w:firstLine="565" w:firstLineChars="202"/>
        <w:rPr>
          <w:rFonts w:ascii="宋体" w:hAnsi="宋体"/>
          <w:sz w:val="28"/>
          <w:szCs w:val="28"/>
        </w:rPr>
      </w:pPr>
      <w:r>
        <w:rPr>
          <w:rFonts w:hint="eastAsia" w:ascii="宋体" w:hAnsi="宋体"/>
          <w:sz w:val="28"/>
          <w:szCs w:val="28"/>
        </w:rPr>
        <w:t>5）</w:t>
      </w:r>
      <w:r>
        <w:rPr>
          <w:rFonts w:ascii="宋体" w:hAnsi="宋体"/>
          <w:sz w:val="28"/>
          <w:szCs w:val="28"/>
        </w:rPr>
        <w:t>探测到的防渗土工膜破损</w:t>
      </w:r>
      <w:r>
        <w:rPr>
          <w:rFonts w:hint="eastAsia" w:ascii="宋体" w:hAnsi="宋体"/>
          <w:sz w:val="28"/>
          <w:szCs w:val="28"/>
        </w:rPr>
        <w:t>部分</w:t>
      </w:r>
      <w:r>
        <w:rPr>
          <w:rFonts w:ascii="宋体" w:hAnsi="宋体"/>
          <w:sz w:val="28"/>
          <w:szCs w:val="28"/>
        </w:rPr>
        <w:t>应进行修补</w:t>
      </w:r>
      <w:r>
        <w:rPr>
          <w:rFonts w:hint="eastAsia" w:ascii="宋体" w:hAnsi="宋体"/>
          <w:sz w:val="28"/>
          <w:szCs w:val="28"/>
        </w:rPr>
        <w:t>。</w:t>
      </w:r>
    </w:p>
    <w:p>
      <w:pPr>
        <w:spacing w:line="360" w:lineRule="auto"/>
        <w:ind w:firstLine="565" w:firstLineChars="202"/>
        <w:rPr>
          <w:rFonts w:ascii="宋体" w:hAnsi="宋体"/>
          <w:sz w:val="28"/>
          <w:szCs w:val="28"/>
        </w:rPr>
      </w:pPr>
      <w:r>
        <w:rPr>
          <w:rFonts w:hint="eastAsia" w:ascii="宋体" w:hAnsi="宋体"/>
          <w:sz w:val="28"/>
          <w:szCs w:val="28"/>
        </w:rPr>
        <w:t>6）</w:t>
      </w:r>
      <w:r>
        <w:rPr>
          <w:rFonts w:ascii="宋体" w:hAnsi="宋体"/>
          <w:sz w:val="28"/>
          <w:szCs w:val="28"/>
        </w:rPr>
        <w:t>恢复后应再进行该区域渗漏破损复测，直到没有新的破损</w:t>
      </w:r>
      <w:r>
        <w:rPr>
          <w:rFonts w:hint="eastAsia" w:ascii="宋体" w:hAnsi="宋体"/>
          <w:sz w:val="28"/>
          <w:szCs w:val="28"/>
        </w:rPr>
        <w:t>被</w:t>
      </w:r>
      <w:r>
        <w:rPr>
          <w:rFonts w:ascii="宋体" w:hAnsi="宋体"/>
          <w:sz w:val="28"/>
          <w:szCs w:val="28"/>
        </w:rPr>
        <w:t>发现。</w:t>
      </w:r>
    </w:p>
    <w:p>
      <w:pPr>
        <w:spacing w:line="360" w:lineRule="auto"/>
        <w:rPr>
          <w:rFonts w:ascii="宋体" w:hAnsi="宋体"/>
          <w:sz w:val="28"/>
          <w:szCs w:val="28"/>
        </w:rPr>
      </w:pPr>
      <w:r>
        <w:rPr>
          <w:rFonts w:ascii="宋体" w:hAnsi="宋体"/>
          <w:b/>
          <w:sz w:val="28"/>
        </w:rPr>
        <w:t>10.</w:t>
      </w:r>
      <w:r>
        <w:rPr>
          <w:rFonts w:hint="eastAsia" w:ascii="宋体" w:hAnsi="宋体"/>
          <w:b/>
          <w:sz w:val="28"/>
        </w:rPr>
        <w:t>2</w:t>
      </w:r>
      <w:r>
        <w:rPr>
          <w:rFonts w:ascii="宋体" w:hAnsi="宋体"/>
          <w:b/>
          <w:sz w:val="28"/>
        </w:rPr>
        <w:t>.</w:t>
      </w:r>
      <w:r>
        <w:rPr>
          <w:rFonts w:hint="eastAsia" w:ascii="宋体" w:hAnsi="宋体"/>
          <w:b/>
          <w:sz w:val="28"/>
        </w:rPr>
        <w:t>4</w:t>
      </w:r>
      <w:r>
        <w:rPr>
          <w:rFonts w:hint="eastAsia" w:ascii="宋体" w:hAnsi="宋体"/>
          <w:sz w:val="28"/>
          <w:szCs w:val="28"/>
        </w:rPr>
        <w:t>本条对</w:t>
      </w:r>
      <w:r>
        <w:rPr>
          <w:rFonts w:ascii="宋体" w:hAnsi="宋体"/>
          <w:sz w:val="28"/>
          <w:szCs w:val="28"/>
        </w:rPr>
        <w:t>渗沥液产生量计算</w:t>
      </w:r>
      <w:r>
        <w:rPr>
          <w:rFonts w:hint="eastAsia" w:ascii="宋体" w:hAnsi="宋体"/>
          <w:sz w:val="28"/>
          <w:szCs w:val="28"/>
        </w:rPr>
        <w:t>的考虑因素增加了进场生活垃圾含水率和场内生活垃圾</w:t>
      </w:r>
      <w:r>
        <w:rPr>
          <w:rFonts w:ascii="宋体" w:hAnsi="宋体"/>
          <w:sz w:val="28"/>
          <w:szCs w:val="28"/>
        </w:rPr>
        <w:t>田间持水量</w:t>
      </w:r>
      <w:r>
        <w:rPr>
          <w:rFonts w:hint="eastAsia" w:ascii="宋体" w:hAnsi="宋体"/>
          <w:sz w:val="28"/>
          <w:szCs w:val="28"/>
        </w:rPr>
        <w:t>的影响，并对本规范</w:t>
      </w:r>
      <w:r>
        <w:rPr>
          <w:rFonts w:ascii="宋体" w:hAnsi="宋体"/>
          <w:sz w:val="28"/>
          <w:szCs w:val="28"/>
        </w:rPr>
        <w:t>附录</w:t>
      </w:r>
      <w:r>
        <w:rPr>
          <w:rFonts w:hint="eastAsia" w:ascii="宋体" w:hAnsi="宋体"/>
          <w:sz w:val="28"/>
          <w:szCs w:val="28"/>
        </w:rPr>
        <w:t>B的</w:t>
      </w:r>
      <w:r>
        <w:rPr>
          <w:rFonts w:ascii="宋体" w:hAnsi="宋体"/>
          <w:sz w:val="28"/>
          <w:szCs w:val="28"/>
        </w:rPr>
        <w:t>渗沥液产生量</w:t>
      </w:r>
      <w:r>
        <w:rPr>
          <w:rFonts w:hint="eastAsia" w:ascii="宋体" w:hAnsi="宋体"/>
          <w:sz w:val="28"/>
          <w:szCs w:val="28"/>
        </w:rPr>
        <w:t>计算公式做了相应修改。</w:t>
      </w:r>
    </w:p>
    <w:p>
      <w:pPr>
        <w:spacing w:line="360" w:lineRule="auto"/>
        <w:ind w:firstLine="560" w:firstLineChars="200"/>
        <w:rPr>
          <w:rFonts w:ascii="宋体" w:hAnsi="宋体"/>
          <w:sz w:val="28"/>
        </w:rPr>
      </w:pPr>
      <w:r>
        <w:rPr>
          <w:rFonts w:ascii="宋体" w:hAnsi="宋体"/>
          <w:sz w:val="28"/>
        </w:rPr>
        <w:t>填埋场渗沥液产生量主要由降雨入渗量和垃圾自身降解或压缩产生渗沥液量两部分组成。</w:t>
      </w:r>
      <w:r>
        <w:rPr>
          <w:rFonts w:hint="eastAsia" w:ascii="宋体" w:hAnsi="宋体"/>
          <w:sz w:val="28"/>
        </w:rPr>
        <w:t>原条文的</w:t>
      </w:r>
      <w:r>
        <w:rPr>
          <w:rFonts w:ascii="宋体" w:hAnsi="宋体"/>
          <w:sz w:val="28"/>
        </w:rPr>
        <w:t>渗沥液产生量</w:t>
      </w:r>
      <w:r>
        <w:rPr>
          <w:rFonts w:hint="eastAsia" w:ascii="宋体" w:hAnsi="宋体"/>
          <w:sz w:val="28"/>
        </w:rPr>
        <w:t>计算方法是将</w:t>
      </w:r>
      <w:r>
        <w:rPr>
          <w:rFonts w:ascii="宋体" w:hAnsi="宋体"/>
          <w:sz w:val="28"/>
        </w:rPr>
        <w:t>垃圾自身降解或压缩产生渗沥液量</w:t>
      </w:r>
      <w:r>
        <w:rPr>
          <w:rFonts w:hint="eastAsia" w:ascii="宋体" w:hAnsi="宋体"/>
          <w:sz w:val="28"/>
        </w:rPr>
        <w:t>折算为</w:t>
      </w:r>
      <w:r>
        <w:rPr>
          <w:rFonts w:ascii="宋体" w:hAnsi="宋体"/>
          <w:sz w:val="28"/>
        </w:rPr>
        <w:t>降雨入渗量</w:t>
      </w:r>
      <w:r>
        <w:rPr>
          <w:rFonts w:hint="eastAsia" w:ascii="宋体" w:hAnsi="宋体"/>
          <w:sz w:val="28"/>
        </w:rPr>
        <w:t>的</w:t>
      </w:r>
      <w:r>
        <w:rPr>
          <w:rFonts w:ascii="宋体" w:hAnsi="宋体"/>
          <w:sz w:val="28"/>
        </w:rPr>
        <w:t>浸出系数</w:t>
      </w:r>
      <w:r>
        <w:rPr>
          <w:rFonts w:hint="eastAsia" w:ascii="宋体" w:hAnsi="宋体"/>
          <w:sz w:val="28"/>
        </w:rPr>
        <w:t>进行</w:t>
      </w:r>
      <w:r>
        <w:rPr>
          <w:rFonts w:ascii="宋体" w:hAnsi="宋体"/>
          <w:sz w:val="28"/>
        </w:rPr>
        <w:t>计算</w:t>
      </w:r>
      <w:r>
        <w:rPr>
          <w:rFonts w:hint="eastAsia" w:ascii="宋体" w:hAnsi="宋体"/>
          <w:sz w:val="28"/>
        </w:rPr>
        <w:t>的，原规范的计算公式是根据中国的垃圾有机物和含水率高的特点对国际上通行的</w:t>
      </w:r>
      <w:r>
        <w:rPr>
          <w:rFonts w:ascii="宋体" w:hAnsi="宋体"/>
          <w:sz w:val="28"/>
        </w:rPr>
        <w:t>渗沥液产生量经验公式法的浸出系数进行了修正</w:t>
      </w:r>
      <w:r>
        <w:rPr>
          <w:rFonts w:hint="eastAsia" w:ascii="宋体" w:hAnsi="宋体"/>
          <w:sz w:val="28"/>
        </w:rPr>
        <w:t>。</w:t>
      </w:r>
    </w:p>
    <w:p>
      <w:pPr>
        <w:spacing w:line="360" w:lineRule="auto"/>
        <w:ind w:firstLine="560" w:firstLineChars="200"/>
        <w:rPr>
          <w:rFonts w:ascii="宋体" w:hAnsi="宋体"/>
          <w:sz w:val="28"/>
        </w:rPr>
      </w:pPr>
      <w:r>
        <w:rPr>
          <w:rFonts w:hint="eastAsia" w:ascii="宋体" w:hAnsi="宋体"/>
          <w:sz w:val="28"/>
        </w:rPr>
        <w:t>根据我国科学工作者的研究，</w:t>
      </w:r>
      <w:r>
        <w:rPr>
          <w:rFonts w:ascii="宋体" w:hAnsi="宋体"/>
          <w:sz w:val="28"/>
        </w:rPr>
        <w:t>垃圾自身降解或压缩所产生渗沥液总量取决于垃圾初始含水率与在填埋场降解及压缩后田间持水量之间的差值。当填埋垃圾初始含水率不大于降解后田间持水量时，垃圾自身渗沥液产量较低，可忽略，渗沥液产量可采用浸出系数法计算；而当填埋垃圾初始含水率较高时，垃圾自身降解或压缩产生渗沥液产量大，甚至超过降雨入渗量，不能忽略。但需要注意的是，垃圾自身降解或压缩产生的渗沥液，并不会短时间内集中析出，而是随着垃圾的降解和所受的荷载、压缩状态，逐步析出。</w:t>
      </w:r>
    </w:p>
    <w:p>
      <w:pPr>
        <w:spacing w:line="360" w:lineRule="auto"/>
        <w:rPr>
          <w:rFonts w:ascii="宋体" w:hAnsi="宋体"/>
          <w:sz w:val="28"/>
          <w:szCs w:val="28"/>
        </w:rPr>
      </w:pPr>
      <w:r>
        <w:rPr>
          <w:rFonts w:hint="eastAsia" w:ascii="宋体" w:hAnsi="宋体"/>
          <w:sz w:val="28"/>
          <w:szCs w:val="28"/>
        </w:rPr>
        <w:t xml:space="preserve">    鉴于以上研究结论及实践检验，</w:t>
      </w:r>
      <w:r>
        <w:rPr>
          <w:rFonts w:hint="eastAsia" w:ascii="宋体" w:hAnsi="宋体"/>
          <w:sz w:val="28"/>
        </w:rPr>
        <w:t>比较原规范将</w:t>
      </w:r>
      <w:r>
        <w:rPr>
          <w:rFonts w:ascii="宋体" w:hAnsi="宋体"/>
          <w:sz w:val="28"/>
        </w:rPr>
        <w:t>垃圾自身降解或压缩产生渗沥液量</w:t>
      </w:r>
      <w:r>
        <w:rPr>
          <w:rFonts w:hint="eastAsia" w:ascii="宋体" w:hAnsi="宋体"/>
          <w:sz w:val="28"/>
        </w:rPr>
        <w:t>折算为</w:t>
      </w:r>
      <w:r>
        <w:rPr>
          <w:rFonts w:ascii="宋体" w:hAnsi="宋体"/>
          <w:sz w:val="28"/>
        </w:rPr>
        <w:t>降雨入渗量</w:t>
      </w:r>
      <w:r>
        <w:rPr>
          <w:rFonts w:hint="eastAsia" w:ascii="宋体" w:hAnsi="宋体"/>
          <w:sz w:val="28"/>
        </w:rPr>
        <w:t>的</w:t>
      </w:r>
      <w:r>
        <w:rPr>
          <w:rFonts w:ascii="宋体" w:hAnsi="宋体"/>
          <w:sz w:val="28"/>
        </w:rPr>
        <w:t>浸出系数</w:t>
      </w:r>
      <w:r>
        <w:rPr>
          <w:rFonts w:hint="eastAsia" w:ascii="宋体" w:hAnsi="宋体"/>
          <w:sz w:val="28"/>
        </w:rPr>
        <w:t>的计算方法，</w:t>
      </w:r>
      <w:r>
        <w:rPr>
          <w:rFonts w:hint="eastAsia" w:ascii="宋体" w:hAnsi="宋体"/>
          <w:sz w:val="28"/>
          <w:szCs w:val="28"/>
        </w:rPr>
        <w:t>通过</w:t>
      </w:r>
      <w:r>
        <w:rPr>
          <w:rFonts w:ascii="宋体" w:hAnsi="宋体"/>
          <w:sz w:val="28"/>
        </w:rPr>
        <w:t>垃圾初始含水率与</w:t>
      </w:r>
      <w:r>
        <w:rPr>
          <w:rFonts w:hint="eastAsia" w:ascii="宋体" w:hAnsi="宋体"/>
          <w:sz w:val="28"/>
        </w:rPr>
        <w:t>垃圾堆体</w:t>
      </w:r>
      <w:r>
        <w:rPr>
          <w:rFonts w:ascii="宋体" w:hAnsi="宋体"/>
          <w:sz w:val="28"/>
        </w:rPr>
        <w:t>田间持水量</w:t>
      </w:r>
      <w:r>
        <w:rPr>
          <w:rFonts w:hint="eastAsia" w:ascii="宋体" w:hAnsi="宋体"/>
          <w:sz w:val="28"/>
        </w:rPr>
        <w:t>的计算更能直观和更准确的反映</w:t>
      </w:r>
      <w:r>
        <w:rPr>
          <w:rFonts w:ascii="宋体" w:hAnsi="宋体"/>
          <w:sz w:val="28"/>
        </w:rPr>
        <w:t>垃圾自身降解或压缩产生渗沥液量</w:t>
      </w:r>
      <w:r>
        <w:rPr>
          <w:rFonts w:hint="eastAsia" w:ascii="宋体" w:hAnsi="宋体"/>
          <w:sz w:val="28"/>
        </w:rPr>
        <w:t>，因此本标准对</w:t>
      </w:r>
      <w:r>
        <w:rPr>
          <w:rFonts w:ascii="宋体" w:hAnsi="宋体"/>
          <w:sz w:val="28"/>
          <w:szCs w:val="28"/>
        </w:rPr>
        <w:t>渗沥液产生量</w:t>
      </w:r>
      <w:r>
        <w:rPr>
          <w:rFonts w:hint="eastAsia" w:ascii="宋体" w:hAnsi="宋体"/>
          <w:sz w:val="28"/>
          <w:szCs w:val="28"/>
        </w:rPr>
        <w:t>计算公式做了修改。</w:t>
      </w:r>
    </w:p>
    <w:p>
      <w:pPr>
        <w:spacing w:beforeLines="50" w:line="288" w:lineRule="auto"/>
        <w:ind w:firstLine="562" w:firstLineChars="200"/>
        <w:rPr>
          <w:sz w:val="28"/>
          <w:szCs w:val="28"/>
        </w:rPr>
      </w:pPr>
      <w:r>
        <w:rPr>
          <w:rFonts w:ascii="宋体" w:hAnsi="宋体"/>
          <w:b/>
          <w:sz w:val="28"/>
          <w:szCs w:val="28"/>
        </w:rPr>
        <w:t>10.</w:t>
      </w:r>
      <w:r>
        <w:rPr>
          <w:rFonts w:hint="eastAsia" w:ascii="宋体" w:hAnsi="宋体"/>
          <w:b/>
          <w:sz w:val="28"/>
          <w:szCs w:val="28"/>
        </w:rPr>
        <w:t>3</w:t>
      </w:r>
      <w:r>
        <w:rPr>
          <w:rFonts w:ascii="宋体" w:hAnsi="宋体"/>
          <w:b/>
          <w:sz w:val="28"/>
          <w:szCs w:val="28"/>
        </w:rPr>
        <w:t>.</w:t>
      </w:r>
      <w:r>
        <w:rPr>
          <w:rFonts w:hint="eastAsia" w:ascii="宋体" w:hAnsi="宋体"/>
          <w:b/>
          <w:sz w:val="28"/>
          <w:szCs w:val="28"/>
        </w:rPr>
        <w:t xml:space="preserve">3  </w:t>
      </w:r>
      <w:r>
        <w:rPr>
          <w:rFonts w:hint="eastAsia" w:ascii="宋体" w:hAnsi="宋体"/>
          <w:sz w:val="28"/>
          <w:szCs w:val="28"/>
        </w:rPr>
        <w:t>本条</w:t>
      </w:r>
      <w:r>
        <w:rPr>
          <w:rFonts w:hint="eastAsia"/>
          <w:sz w:val="28"/>
          <w:szCs w:val="28"/>
        </w:rPr>
        <w:t>修改补充规定渗沥液收集系统的设计要求。</w:t>
      </w:r>
    </w:p>
    <w:p>
      <w:pPr>
        <w:spacing w:beforeLines="50" w:line="288" w:lineRule="auto"/>
        <w:ind w:firstLine="560" w:firstLineChars="200"/>
        <w:rPr>
          <w:bCs/>
          <w:szCs w:val="21"/>
        </w:rPr>
      </w:pPr>
      <w:r>
        <w:rPr>
          <w:rFonts w:hint="eastAsia"/>
          <w:sz w:val="28"/>
          <w:szCs w:val="28"/>
        </w:rPr>
        <w:t>渗沥液导排系统的淤堵和失效是目前填埋场的较为普遍存在的问题，修改补充的措施如下：</w:t>
      </w:r>
    </w:p>
    <w:p>
      <w:pPr>
        <w:spacing w:beforeLines="50" w:line="288" w:lineRule="auto"/>
        <w:ind w:firstLine="560" w:firstLineChars="200"/>
        <w:rPr>
          <w:sz w:val="28"/>
          <w:szCs w:val="28"/>
        </w:rPr>
      </w:pPr>
      <w:r>
        <w:rPr>
          <w:rFonts w:hint="eastAsia"/>
          <w:sz w:val="28"/>
          <w:szCs w:val="28"/>
        </w:rPr>
        <w:t>1）</w:t>
      </w:r>
      <w:r>
        <w:rPr>
          <w:rFonts w:ascii="宋体" w:hAnsi="宋体"/>
          <w:sz w:val="28"/>
          <w:szCs w:val="28"/>
        </w:rPr>
        <w:t>渗沥液对CaCO</w:t>
      </w:r>
      <w:r>
        <w:rPr>
          <w:rFonts w:ascii="宋体" w:hAnsi="宋体"/>
          <w:sz w:val="28"/>
          <w:szCs w:val="28"/>
          <w:vertAlign w:val="subscript"/>
        </w:rPr>
        <w:t>3</w:t>
      </w:r>
      <w:r>
        <w:rPr>
          <w:rFonts w:ascii="宋体" w:hAnsi="宋体"/>
          <w:sz w:val="28"/>
          <w:szCs w:val="28"/>
        </w:rPr>
        <w:t>有溶解性，</w:t>
      </w:r>
      <w:r>
        <w:rPr>
          <w:rFonts w:hint="eastAsia"/>
          <w:sz w:val="28"/>
          <w:szCs w:val="28"/>
        </w:rPr>
        <w:t>使用</w:t>
      </w:r>
      <w:r>
        <w:rPr>
          <w:rFonts w:ascii="宋体" w:hAnsi="宋体"/>
          <w:sz w:val="28"/>
          <w:szCs w:val="28"/>
        </w:rPr>
        <w:t>CaCO</w:t>
      </w:r>
      <w:r>
        <w:rPr>
          <w:rFonts w:ascii="宋体" w:hAnsi="宋体"/>
          <w:sz w:val="28"/>
          <w:szCs w:val="28"/>
          <w:vertAlign w:val="subscript"/>
        </w:rPr>
        <w:t>3</w:t>
      </w:r>
      <w:r>
        <w:rPr>
          <w:rFonts w:hint="eastAsia"/>
          <w:sz w:val="28"/>
          <w:szCs w:val="28"/>
        </w:rPr>
        <w:t>含量较高的</w:t>
      </w:r>
      <w:r>
        <w:rPr>
          <w:sz w:val="28"/>
          <w:szCs w:val="28"/>
        </w:rPr>
        <w:t>卵石</w:t>
      </w:r>
      <w:r>
        <w:rPr>
          <w:rFonts w:hint="eastAsia"/>
          <w:sz w:val="28"/>
          <w:szCs w:val="28"/>
        </w:rPr>
        <w:t>、砾石</w:t>
      </w:r>
      <w:r>
        <w:rPr>
          <w:rFonts w:hint="eastAsia" w:ascii="宋体" w:hAnsi="宋体"/>
          <w:sz w:val="28"/>
        </w:rPr>
        <w:t>或碎</w:t>
      </w:r>
      <w:r>
        <w:rPr>
          <w:rFonts w:ascii="宋体" w:hAnsi="宋体"/>
          <w:sz w:val="28"/>
        </w:rPr>
        <w:t>石</w:t>
      </w:r>
      <w:r>
        <w:rPr>
          <w:rFonts w:hint="eastAsia"/>
          <w:sz w:val="28"/>
          <w:szCs w:val="28"/>
        </w:rPr>
        <w:t>与渗沥液起化学反应后生成水泥状胶结物质，</w:t>
      </w:r>
      <w:r>
        <w:rPr>
          <w:rFonts w:ascii="宋体" w:hAnsi="宋体"/>
          <w:sz w:val="28"/>
          <w:szCs w:val="28"/>
        </w:rPr>
        <w:t>从而可能导致导流层堵塞。</w:t>
      </w:r>
      <w:r>
        <w:rPr>
          <w:rFonts w:hint="eastAsia"/>
          <w:sz w:val="28"/>
          <w:szCs w:val="28"/>
        </w:rPr>
        <w:t>所以</w:t>
      </w:r>
      <w:r>
        <w:rPr>
          <w:rFonts w:ascii="宋体" w:hAnsi="宋体"/>
          <w:sz w:val="28"/>
          <w:szCs w:val="28"/>
        </w:rPr>
        <w:t>对导渗层石料的CaCO</w:t>
      </w:r>
      <w:r>
        <w:rPr>
          <w:rFonts w:ascii="宋体" w:hAnsi="宋体"/>
          <w:sz w:val="28"/>
          <w:szCs w:val="28"/>
          <w:vertAlign w:val="subscript"/>
        </w:rPr>
        <w:t>3</w:t>
      </w:r>
      <w:r>
        <w:rPr>
          <w:sz w:val="28"/>
          <w:szCs w:val="28"/>
        </w:rPr>
        <w:t>CaCO3</w:t>
      </w:r>
      <w:r>
        <w:rPr>
          <w:rFonts w:hint="eastAsia"/>
          <w:sz w:val="28"/>
          <w:szCs w:val="28"/>
        </w:rPr>
        <w:t>含量</w:t>
      </w:r>
      <w:r>
        <w:rPr>
          <w:rFonts w:hint="eastAsia" w:ascii="宋体" w:hAnsi="宋体"/>
          <w:sz w:val="28"/>
          <w:szCs w:val="28"/>
        </w:rPr>
        <w:t>由原来规定的</w:t>
      </w:r>
      <w:r>
        <w:rPr>
          <w:rFonts w:hint="eastAsia"/>
          <w:sz w:val="28"/>
          <w:szCs w:val="28"/>
        </w:rPr>
        <w:t>不大于10</w:t>
      </w:r>
      <w:r>
        <w:rPr>
          <w:sz w:val="28"/>
          <w:szCs w:val="28"/>
        </w:rPr>
        <w:t>%</w:t>
      </w:r>
      <w:r>
        <w:rPr>
          <w:rFonts w:hint="eastAsia"/>
          <w:sz w:val="28"/>
          <w:szCs w:val="28"/>
        </w:rPr>
        <w:t>的要求提高到</w:t>
      </w:r>
      <w:r>
        <w:rPr>
          <w:sz w:val="28"/>
          <w:szCs w:val="28"/>
        </w:rPr>
        <w:t>5%</w:t>
      </w:r>
      <w:r>
        <w:rPr>
          <w:rFonts w:hint="eastAsia"/>
          <w:sz w:val="28"/>
          <w:szCs w:val="28"/>
        </w:rPr>
        <w:t>，与美国有关标准要求一致。</w:t>
      </w:r>
    </w:p>
    <w:p>
      <w:pPr>
        <w:spacing w:beforeLines="50" w:line="288" w:lineRule="auto"/>
        <w:ind w:firstLine="560" w:firstLineChars="200"/>
        <w:rPr>
          <w:sz w:val="28"/>
          <w:szCs w:val="28"/>
        </w:rPr>
      </w:pPr>
      <w:r>
        <w:rPr>
          <w:rFonts w:hint="eastAsia"/>
          <w:sz w:val="28"/>
          <w:szCs w:val="28"/>
        </w:rPr>
        <w:t>2）</w:t>
      </w:r>
      <w:r>
        <w:rPr>
          <w:sz w:val="28"/>
          <w:szCs w:val="28"/>
        </w:rPr>
        <w:t>规定</w:t>
      </w:r>
      <w:r>
        <w:rPr>
          <w:rFonts w:hint="eastAsia"/>
          <w:sz w:val="28"/>
          <w:szCs w:val="28"/>
        </w:rPr>
        <w:t>收集</w:t>
      </w:r>
      <w:r>
        <w:rPr>
          <w:sz w:val="28"/>
          <w:szCs w:val="28"/>
        </w:rPr>
        <w:t>管的最小管径要求主要是考虑防止堵塞和疏通的可能</w:t>
      </w:r>
      <w:r>
        <w:rPr>
          <w:rFonts w:hint="eastAsia"/>
          <w:sz w:val="28"/>
          <w:szCs w:val="28"/>
        </w:rPr>
        <w:t>，原条文的盲沟内</w:t>
      </w:r>
      <w:r>
        <w:rPr>
          <w:sz w:val="28"/>
          <w:szCs w:val="28"/>
        </w:rPr>
        <w:t>高密度聚乙烯</w:t>
      </w:r>
      <w:r>
        <w:rPr>
          <w:rFonts w:hint="eastAsia"/>
          <w:sz w:val="28"/>
          <w:szCs w:val="28"/>
        </w:rPr>
        <w:t>（</w:t>
      </w:r>
      <w:r>
        <w:rPr>
          <w:sz w:val="28"/>
          <w:szCs w:val="28"/>
        </w:rPr>
        <w:t>HDPE</w:t>
      </w:r>
      <w:r>
        <w:rPr>
          <w:rFonts w:hint="eastAsia"/>
          <w:sz w:val="28"/>
          <w:szCs w:val="28"/>
        </w:rPr>
        <w:t>）收集</w:t>
      </w:r>
      <w:r>
        <w:rPr>
          <w:sz w:val="28"/>
          <w:szCs w:val="28"/>
        </w:rPr>
        <w:t>管支管</w:t>
      </w:r>
      <w:r>
        <w:rPr>
          <w:rFonts w:hint="eastAsia"/>
          <w:sz w:val="28"/>
          <w:szCs w:val="28"/>
        </w:rPr>
        <w:t>外径（dn）</w:t>
      </w:r>
      <w:r>
        <w:rPr>
          <w:sz w:val="28"/>
          <w:szCs w:val="28"/>
        </w:rPr>
        <w:t>不应小于200mm</w:t>
      </w:r>
      <w:r>
        <w:rPr>
          <w:rFonts w:hint="eastAsia"/>
          <w:sz w:val="28"/>
          <w:szCs w:val="28"/>
        </w:rPr>
        <w:t>修改为315</w:t>
      </w:r>
      <w:r>
        <w:rPr>
          <w:sz w:val="28"/>
          <w:szCs w:val="28"/>
        </w:rPr>
        <w:t>mm</w:t>
      </w:r>
      <w:r>
        <w:rPr>
          <w:rFonts w:hint="eastAsia"/>
          <w:sz w:val="28"/>
          <w:szCs w:val="28"/>
        </w:rPr>
        <w:t>。</w:t>
      </w:r>
    </w:p>
    <w:p>
      <w:pPr>
        <w:spacing w:beforeLines="50" w:line="288" w:lineRule="auto"/>
        <w:ind w:firstLine="560" w:firstLineChars="200"/>
        <w:rPr>
          <w:sz w:val="28"/>
          <w:szCs w:val="28"/>
        </w:rPr>
      </w:pPr>
      <w:r>
        <w:rPr>
          <w:rFonts w:hint="eastAsia"/>
          <w:sz w:val="28"/>
          <w:szCs w:val="28"/>
        </w:rPr>
        <w:t>3）补充第2款“各填埋分区应设置独立的收集</w:t>
      </w:r>
      <w:r>
        <w:rPr>
          <w:sz w:val="28"/>
          <w:szCs w:val="28"/>
        </w:rPr>
        <w:t>管</w:t>
      </w:r>
      <w:r>
        <w:rPr>
          <w:rFonts w:hint="eastAsia"/>
          <w:sz w:val="28"/>
          <w:szCs w:val="28"/>
        </w:rPr>
        <w:t>排出渗沥液，当收集管采用穿坝管排入调节池时应为双管。”的要求，是针对渗沥液导排系统的淤堵和失效这个问题的设计要求。独立的填埋分区运行中如收集管淤堵和失效后，不影响其他分区库区的渗沥液导排系统的正常运行，同时可在淤堵区堆体之上再新建渗沥液导排系统。穿坝管淤堵和失效后可启用备用的穿坝管。</w:t>
      </w:r>
    </w:p>
    <w:p>
      <w:pPr>
        <w:spacing w:beforeLines="50" w:line="288" w:lineRule="auto"/>
        <w:ind w:firstLine="562" w:firstLineChars="200"/>
        <w:rPr>
          <w:sz w:val="28"/>
          <w:szCs w:val="28"/>
        </w:rPr>
      </w:pPr>
      <w:r>
        <w:rPr>
          <w:b/>
          <w:sz w:val="28"/>
          <w:szCs w:val="28"/>
        </w:rPr>
        <w:t>10.</w:t>
      </w:r>
      <w:r>
        <w:rPr>
          <w:rFonts w:hint="eastAsia"/>
          <w:b/>
          <w:sz w:val="28"/>
          <w:szCs w:val="28"/>
        </w:rPr>
        <w:t>3</w:t>
      </w:r>
      <w:r>
        <w:rPr>
          <w:b/>
          <w:sz w:val="28"/>
          <w:szCs w:val="28"/>
        </w:rPr>
        <w:t>.</w:t>
      </w:r>
      <w:r>
        <w:rPr>
          <w:rFonts w:hint="eastAsia"/>
          <w:b/>
          <w:sz w:val="28"/>
          <w:szCs w:val="28"/>
        </w:rPr>
        <w:t>6</w:t>
      </w:r>
      <w:r>
        <w:rPr>
          <w:sz w:val="28"/>
          <w:szCs w:val="28"/>
        </w:rPr>
        <w:t xml:space="preserve">  </w:t>
      </w:r>
      <w:r>
        <w:rPr>
          <w:rFonts w:hint="eastAsia"/>
          <w:sz w:val="28"/>
          <w:szCs w:val="28"/>
        </w:rPr>
        <w:t>本条提高了</w:t>
      </w:r>
      <w:r>
        <w:rPr>
          <w:sz w:val="28"/>
          <w:szCs w:val="28"/>
        </w:rPr>
        <w:t>调节池</w:t>
      </w:r>
      <w:r>
        <w:rPr>
          <w:rFonts w:hint="eastAsia"/>
          <w:sz w:val="28"/>
          <w:szCs w:val="28"/>
        </w:rPr>
        <w:t>防渗和防臭除臭措施的要求。</w:t>
      </w:r>
    </w:p>
    <w:p>
      <w:pPr>
        <w:spacing w:beforeLines="50" w:line="288" w:lineRule="auto"/>
        <w:ind w:firstLine="560" w:firstLineChars="200"/>
        <w:rPr>
          <w:sz w:val="28"/>
          <w:szCs w:val="28"/>
        </w:rPr>
      </w:pPr>
      <w:r>
        <w:rPr>
          <w:rFonts w:hint="eastAsia"/>
          <w:sz w:val="28"/>
          <w:szCs w:val="28"/>
        </w:rPr>
        <w:t>将原第四款的“</w:t>
      </w:r>
      <w:r>
        <w:rPr>
          <w:sz w:val="28"/>
          <w:szCs w:val="28"/>
        </w:rPr>
        <w:t>钢筋混凝土结构调节池池壁应作防腐蚀处理</w:t>
      </w:r>
      <w:r>
        <w:rPr>
          <w:rFonts w:hint="eastAsia"/>
          <w:sz w:val="28"/>
          <w:szCs w:val="28"/>
        </w:rPr>
        <w:t>。”修改为“</w:t>
      </w:r>
      <w:r>
        <w:rPr>
          <w:sz w:val="28"/>
          <w:szCs w:val="28"/>
        </w:rPr>
        <w:t>钢筋混凝土结构调节池</w:t>
      </w:r>
      <w:r>
        <w:rPr>
          <w:rFonts w:hint="eastAsia"/>
          <w:sz w:val="28"/>
          <w:szCs w:val="28"/>
        </w:rPr>
        <w:t>应</w:t>
      </w:r>
      <w:r>
        <w:rPr>
          <w:sz w:val="28"/>
          <w:szCs w:val="28"/>
        </w:rPr>
        <w:t>满足</w:t>
      </w:r>
      <w:r>
        <w:rPr>
          <w:rFonts w:hint="eastAsia"/>
          <w:sz w:val="28"/>
          <w:szCs w:val="28"/>
        </w:rPr>
        <w:t>防</w:t>
      </w:r>
      <w:r>
        <w:rPr>
          <w:sz w:val="28"/>
          <w:szCs w:val="28"/>
        </w:rPr>
        <w:t>渗要求，池壁应作防腐蚀处理</w:t>
      </w:r>
      <w:r>
        <w:rPr>
          <w:rFonts w:hint="eastAsia"/>
          <w:sz w:val="28"/>
          <w:szCs w:val="28"/>
        </w:rPr>
        <w:t>”，条文中的“防</w:t>
      </w:r>
      <w:r>
        <w:rPr>
          <w:sz w:val="28"/>
          <w:szCs w:val="28"/>
        </w:rPr>
        <w:t>渗要求</w:t>
      </w:r>
      <w:r>
        <w:rPr>
          <w:rFonts w:hint="eastAsia"/>
          <w:sz w:val="28"/>
          <w:szCs w:val="28"/>
        </w:rPr>
        <w:t>”为</w:t>
      </w:r>
      <w:r>
        <w:rPr>
          <w:sz w:val="28"/>
          <w:szCs w:val="28"/>
        </w:rPr>
        <w:t>抗渗等级应达到S8。</w:t>
      </w:r>
    </w:p>
    <w:p>
      <w:pPr>
        <w:spacing w:beforeLines="50" w:line="288" w:lineRule="auto"/>
        <w:ind w:firstLine="560" w:firstLineChars="200"/>
        <w:rPr>
          <w:sz w:val="28"/>
          <w:szCs w:val="28"/>
        </w:rPr>
      </w:pPr>
      <w:r>
        <w:rPr>
          <w:rFonts w:hint="eastAsia"/>
          <w:sz w:val="28"/>
          <w:szCs w:val="28"/>
        </w:rPr>
        <w:t>将原第五款的“</w:t>
      </w:r>
      <w:r>
        <w:rPr>
          <w:sz w:val="28"/>
          <w:szCs w:val="28"/>
        </w:rPr>
        <w:t>调节池宜设置HDPE膜覆盖系统</w:t>
      </w:r>
      <w:r>
        <w:rPr>
          <w:rFonts w:hint="eastAsia"/>
          <w:sz w:val="28"/>
          <w:szCs w:val="28"/>
        </w:rPr>
        <w:t>，”修改为“</w:t>
      </w:r>
      <w:r>
        <w:rPr>
          <w:sz w:val="28"/>
          <w:szCs w:val="28"/>
        </w:rPr>
        <w:t>调节池</w:t>
      </w:r>
      <w:r>
        <w:rPr>
          <w:rFonts w:hint="eastAsia"/>
          <w:sz w:val="28"/>
          <w:szCs w:val="28"/>
        </w:rPr>
        <w:t>应</w:t>
      </w:r>
      <w:r>
        <w:rPr>
          <w:sz w:val="28"/>
          <w:szCs w:val="28"/>
        </w:rPr>
        <w:t>设置覆盖系统</w:t>
      </w:r>
      <w:r>
        <w:rPr>
          <w:rFonts w:hint="eastAsia"/>
          <w:sz w:val="28"/>
          <w:szCs w:val="28"/>
        </w:rPr>
        <w:t>，</w:t>
      </w:r>
      <w:r>
        <w:rPr>
          <w:sz w:val="28"/>
          <w:szCs w:val="28"/>
        </w:rPr>
        <w:t>覆盖</w:t>
      </w:r>
      <w:r>
        <w:rPr>
          <w:rFonts w:hint="eastAsia"/>
          <w:sz w:val="28"/>
          <w:szCs w:val="28"/>
        </w:rPr>
        <w:t>密封产生的厌氧气体应除臭处理后排放。”</w:t>
      </w:r>
    </w:p>
    <w:p>
      <w:pPr>
        <w:spacing w:beforeLines="50" w:line="288" w:lineRule="auto"/>
        <w:ind w:firstLine="560" w:firstLineChars="200"/>
        <w:rPr>
          <w:sz w:val="28"/>
          <w:szCs w:val="28"/>
        </w:rPr>
      </w:pPr>
      <w:r>
        <w:rPr>
          <w:rFonts w:hint="eastAsia"/>
          <w:sz w:val="28"/>
          <w:szCs w:val="28"/>
        </w:rPr>
        <w:t>除臭工艺可选择洗涤、生物滤池、活性炭吸附单独处理或与渗沥液除臭系统合并处理，也可将厌氧气体</w:t>
      </w:r>
      <w:r>
        <w:rPr>
          <w:sz w:val="28"/>
          <w:szCs w:val="28"/>
        </w:rPr>
        <w:t>引至填埋场填埋气</w:t>
      </w:r>
      <w:r>
        <w:rPr>
          <w:rFonts w:hint="eastAsia"/>
          <w:sz w:val="28"/>
          <w:szCs w:val="28"/>
        </w:rPr>
        <w:t>体</w:t>
      </w:r>
      <w:r>
        <w:rPr>
          <w:sz w:val="28"/>
          <w:szCs w:val="28"/>
        </w:rPr>
        <w:t>处理系统</w:t>
      </w:r>
      <w:r>
        <w:rPr>
          <w:rFonts w:hint="eastAsia"/>
          <w:sz w:val="28"/>
          <w:szCs w:val="28"/>
        </w:rPr>
        <w:t>。</w:t>
      </w:r>
    </w:p>
    <w:p>
      <w:pPr>
        <w:spacing w:beforeLines="50" w:line="288" w:lineRule="auto"/>
        <w:ind w:firstLine="562" w:firstLineChars="200"/>
        <w:rPr>
          <w:sz w:val="28"/>
          <w:szCs w:val="28"/>
        </w:rPr>
      </w:pPr>
      <w:r>
        <w:rPr>
          <w:rFonts w:hint="eastAsia"/>
          <w:b/>
          <w:sz w:val="28"/>
          <w:szCs w:val="28"/>
        </w:rPr>
        <w:t>10.4.10A</w:t>
      </w:r>
      <w:r>
        <w:rPr>
          <w:rFonts w:hint="eastAsia"/>
          <w:sz w:val="28"/>
          <w:szCs w:val="28"/>
        </w:rPr>
        <w:t xml:space="preserve"> 本条补充规定了渗沥液</w:t>
      </w:r>
      <w:r>
        <w:rPr>
          <w:sz w:val="28"/>
          <w:szCs w:val="28"/>
        </w:rPr>
        <w:t>处理</w:t>
      </w:r>
      <w:r>
        <w:rPr>
          <w:rFonts w:hint="eastAsia"/>
          <w:sz w:val="28"/>
          <w:szCs w:val="28"/>
        </w:rPr>
        <w:t>过程应采取综合防臭除臭措施。</w:t>
      </w:r>
    </w:p>
    <w:p>
      <w:pPr>
        <w:spacing w:beforeLines="50" w:line="288" w:lineRule="auto"/>
        <w:ind w:firstLine="560" w:firstLineChars="200"/>
        <w:rPr>
          <w:sz w:val="28"/>
          <w:szCs w:val="28"/>
        </w:rPr>
      </w:pPr>
      <w:r>
        <w:rPr>
          <w:rFonts w:hint="eastAsia"/>
          <w:sz w:val="28"/>
          <w:szCs w:val="28"/>
        </w:rPr>
        <w:t>条文中的“集中通风除臭”方式</w:t>
      </w:r>
      <w:r>
        <w:rPr>
          <w:sz w:val="28"/>
          <w:szCs w:val="28"/>
        </w:rPr>
        <w:t>应</w:t>
      </w:r>
      <w:r>
        <w:rPr>
          <w:rFonts w:hint="eastAsia"/>
          <w:sz w:val="28"/>
          <w:szCs w:val="28"/>
        </w:rPr>
        <w:t>根据臭气浓度、去除程度及</w:t>
      </w:r>
      <w:r>
        <w:rPr>
          <w:sz w:val="28"/>
          <w:szCs w:val="28"/>
        </w:rPr>
        <w:t>地方</w:t>
      </w:r>
      <w:r>
        <w:rPr>
          <w:rFonts w:hint="eastAsia"/>
          <w:sz w:val="28"/>
          <w:szCs w:val="28"/>
        </w:rPr>
        <w:t>标准要求等因素</w:t>
      </w:r>
      <w:r>
        <w:rPr>
          <w:sz w:val="28"/>
          <w:szCs w:val="28"/>
        </w:rPr>
        <w:t>，通过技术经济比较后确定</w:t>
      </w:r>
      <w:r>
        <w:rPr>
          <w:rFonts w:hint="eastAsia"/>
          <w:sz w:val="28"/>
          <w:szCs w:val="28"/>
        </w:rPr>
        <w:t>。集中除臭可选择化学吸收式除臭、生物除臭、吸附除臭、等离子体除臭、燃烧法除臭等方式。除臭设备设计进气的臭气污染物浓度宜根据散发臭气污染物浓度实测值确定，臭气污染物浓度可用硫化氢、氨和有机硫化物浓度作为计算参数。除臭设备的臭气处理能力应根据最大风量和最大臭气污染物浓度确定。除臭设备的配置数量不应少于2台。</w:t>
      </w:r>
    </w:p>
    <w:p>
      <w:pPr>
        <w:spacing w:beforeLines="50" w:line="288" w:lineRule="auto"/>
        <w:ind w:firstLine="560" w:firstLineChars="200"/>
        <w:rPr>
          <w:sz w:val="28"/>
          <w:szCs w:val="28"/>
        </w:rPr>
      </w:pPr>
      <w:r>
        <w:rPr>
          <w:rFonts w:hint="eastAsia"/>
          <w:sz w:val="28"/>
          <w:szCs w:val="28"/>
        </w:rPr>
        <w:t>条文中的“车间机械</w:t>
      </w:r>
      <w:r>
        <w:rPr>
          <w:sz w:val="28"/>
          <w:szCs w:val="28"/>
        </w:rPr>
        <w:t>通风</w:t>
      </w:r>
      <w:r>
        <w:rPr>
          <w:rFonts w:hint="eastAsia"/>
          <w:sz w:val="28"/>
          <w:szCs w:val="28"/>
        </w:rPr>
        <w:t>”，有人操作的区域，机械通风应满足空间内人均新风量不小于30m</w:t>
      </w:r>
      <w:r>
        <w:rPr>
          <w:rFonts w:hint="eastAsia"/>
          <w:sz w:val="28"/>
          <w:szCs w:val="28"/>
          <w:vertAlign w:val="superscript"/>
        </w:rPr>
        <w:t>3</w:t>
      </w:r>
      <w:r>
        <w:rPr>
          <w:rFonts w:hint="eastAsia"/>
          <w:sz w:val="28"/>
          <w:szCs w:val="28"/>
        </w:rPr>
        <w:t>/h。</w:t>
      </w:r>
    </w:p>
    <w:p>
      <w:pPr>
        <w:spacing w:beforeLines="50" w:line="288" w:lineRule="auto"/>
        <w:ind w:firstLine="560" w:firstLineChars="200"/>
        <w:rPr>
          <w:sz w:val="28"/>
          <w:szCs w:val="28"/>
        </w:rPr>
      </w:pPr>
      <w:r>
        <w:rPr>
          <w:rFonts w:hint="eastAsia"/>
          <w:sz w:val="28"/>
          <w:szCs w:val="28"/>
        </w:rPr>
        <w:t>条文中“除臭剂”的稀释倍数应据臭源强度和实际除臭效果调整，除臭剂不应具有毒性、刺激性和腐蚀性。除臭剂喷洒专用设备应具有良好的雾化性能及喷洒流量调节功能。</w:t>
      </w:r>
    </w:p>
    <w:p>
      <w:pPr>
        <w:spacing w:beforeLines="50" w:line="288" w:lineRule="auto"/>
        <w:ind w:firstLine="560" w:firstLineChars="200"/>
        <w:rPr>
          <w:sz w:val="28"/>
          <w:szCs w:val="28"/>
        </w:rPr>
      </w:pPr>
      <w:r>
        <w:rPr>
          <w:rFonts w:hint="eastAsia"/>
          <w:sz w:val="28"/>
          <w:szCs w:val="28"/>
        </w:rPr>
        <w:t>渗沥液处理厂为防止恶臭需要经常冲洗的地方应设置冲洗水收集设施；散发臭味的设施设备与办公或民用设施之间可采用绿化带隔离，绿化带宜采用灌木和高大乔木相结合的植物配置方式；渗沥液处理厂的除臭系统运行前应制定详细的运行操作规程与设备维护程序及技术要求。</w:t>
      </w:r>
    </w:p>
    <w:p>
      <w:pPr>
        <w:spacing w:beforeLines="50" w:line="288" w:lineRule="auto"/>
        <w:ind w:firstLine="562" w:firstLineChars="200"/>
        <w:rPr>
          <w:sz w:val="28"/>
          <w:szCs w:val="28"/>
        </w:rPr>
      </w:pPr>
      <w:r>
        <w:rPr>
          <w:rFonts w:hint="eastAsia"/>
          <w:b/>
          <w:sz w:val="28"/>
          <w:szCs w:val="28"/>
        </w:rPr>
        <w:t>12.2.6A</w:t>
      </w:r>
      <w:r>
        <w:rPr>
          <w:rFonts w:hint="eastAsia"/>
          <w:sz w:val="28"/>
          <w:szCs w:val="28"/>
        </w:rPr>
        <w:t xml:space="preserve"> 本条规定了填埋作业应采取综合防臭除臭措施，防止臭味对周围环境影响的要求，并规定了应形成防臭除臭的专业图册或作业方案。</w:t>
      </w:r>
    </w:p>
    <w:p>
      <w:pPr>
        <w:spacing w:beforeLines="50" w:line="288" w:lineRule="auto"/>
        <w:ind w:firstLine="560" w:firstLineChars="200"/>
        <w:rPr>
          <w:sz w:val="28"/>
          <w:szCs w:val="28"/>
        </w:rPr>
      </w:pPr>
      <w:r>
        <w:rPr>
          <w:rFonts w:hint="eastAsia"/>
          <w:sz w:val="28"/>
          <w:szCs w:val="28"/>
        </w:rPr>
        <w:t>防臭除臭的专业图册或作业方案的具体要求为：</w:t>
      </w:r>
    </w:p>
    <w:p>
      <w:pPr>
        <w:spacing w:beforeLines="50" w:line="288" w:lineRule="auto"/>
        <w:ind w:firstLine="560" w:firstLineChars="200"/>
        <w:rPr>
          <w:sz w:val="28"/>
          <w:szCs w:val="28"/>
        </w:rPr>
      </w:pPr>
      <w:r>
        <w:rPr>
          <w:rFonts w:hint="eastAsia"/>
          <w:sz w:val="28"/>
          <w:szCs w:val="28"/>
        </w:rPr>
        <w:t>1）</w:t>
      </w:r>
      <w:r>
        <w:rPr>
          <w:sz w:val="28"/>
          <w:szCs w:val="28"/>
        </w:rPr>
        <w:t>填埋单元作业工序</w:t>
      </w:r>
      <w:r>
        <w:rPr>
          <w:rFonts w:hint="eastAsia"/>
          <w:sz w:val="28"/>
          <w:szCs w:val="28"/>
        </w:rPr>
        <w:t>和填埋单元尺寸设计应符合本标准12.2.3条和12.2.4条要求。</w:t>
      </w:r>
    </w:p>
    <w:p>
      <w:pPr>
        <w:spacing w:beforeLines="50" w:line="288" w:lineRule="auto"/>
        <w:ind w:firstLine="560" w:firstLineChars="200"/>
        <w:rPr>
          <w:sz w:val="28"/>
          <w:szCs w:val="28"/>
        </w:rPr>
      </w:pPr>
      <w:r>
        <w:rPr>
          <w:rFonts w:hint="eastAsia"/>
          <w:sz w:val="28"/>
          <w:szCs w:val="28"/>
        </w:rPr>
        <w:t>2）作业面面积应根据填埋垃圾量、填埋作业条件、天气情况等因素设计最小填埋作业面面积。</w:t>
      </w:r>
      <w:r>
        <w:rPr>
          <w:sz w:val="28"/>
          <w:szCs w:val="28"/>
        </w:rPr>
        <w:t>对于</w:t>
      </w:r>
      <w:r>
        <w:rPr>
          <w:rFonts w:hint="eastAsia"/>
          <w:sz w:val="28"/>
          <w:szCs w:val="28"/>
        </w:rPr>
        <w:t>Ⅰ</w:t>
      </w:r>
      <w:r>
        <w:rPr>
          <w:sz w:val="28"/>
          <w:szCs w:val="28"/>
        </w:rPr>
        <w:t>、</w:t>
      </w:r>
      <w:r>
        <w:rPr>
          <w:rFonts w:hint="eastAsia"/>
          <w:sz w:val="28"/>
          <w:szCs w:val="28"/>
        </w:rPr>
        <w:t>Ⅱ</w:t>
      </w:r>
      <w:r>
        <w:rPr>
          <w:sz w:val="28"/>
          <w:szCs w:val="28"/>
        </w:rPr>
        <w:t>类填埋场，宜按照作业区面积与日填埋量之比0.8～1.0进行作业区面积的控制，并且按照暴露面积与作业面积之比不大于1</w:t>
      </w:r>
      <w:r>
        <w:rPr>
          <w:rFonts w:hint="eastAsia"/>
          <w:sz w:val="28"/>
          <w:szCs w:val="28"/>
        </w:rPr>
        <w:t>∶</w:t>
      </w:r>
      <w:r>
        <w:rPr>
          <w:sz w:val="28"/>
          <w:szCs w:val="28"/>
        </w:rPr>
        <w:t>3进行暴露面积的控制；对于</w:t>
      </w:r>
      <w:r>
        <w:rPr>
          <w:rFonts w:hint="eastAsia"/>
          <w:sz w:val="28"/>
          <w:szCs w:val="28"/>
        </w:rPr>
        <w:t>Ⅲ</w:t>
      </w:r>
      <w:r>
        <w:rPr>
          <w:sz w:val="28"/>
          <w:szCs w:val="28"/>
        </w:rPr>
        <w:t>、</w:t>
      </w:r>
      <w:r>
        <w:rPr>
          <w:rFonts w:hint="eastAsia"/>
          <w:sz w:val="28"/>
          <w:szCs w:val="28"/>
        </w:rPr>
        <w:t>Ⅳ</w:t>
      </w:r>
      <w:r>
        <w:rPr>
          <w:sz w:val="28"/>
          <w:szCs w:val="28"/>
        </w:rPr>
        <w:t>类填埋场，宜按照作业区面积与日填埋量之比1.0～1.2进行作业区面积的控制，并且可按照暴露面积与作业面积之比不大于1</w:t>
      </w:r>
      <w:r>
        <w:rPr>
          <w:rFonts w:hint="eastAsia"/>
          <w:sz w:val="28"/>
          <w:szCs w:val="28"/>
        </w:rPr>
        <w:t>∶</w:t>
      </w:r>
      <w:r>
        <w:rPr>
          <w:sz w:val="28"/>
          <w:szCs w:val="28"/>
        </w:rPr>
        <w:t>2进行暴露面积的控制。雨、雪季填埋区作业单元易打滑、陷车，要求选择在填埋库区入口附近设置备用填埋作业区，以应对突发事件。</w:t>
      </w:r>
    </w:p>
    <w:p>
      <w:pPr>
        <w:spacing w:line="288" w:lineRule="auto"/>
        <w:ind w:firstLine="560" w:firstLineChars="200"/>
        <w:rPr>
          <w:sz w:val="28"/>
          <w:szCs w:val="28"/>
        </w:rPr>
      </w:pPr>
      <w:r>
        <w:rPr>
          <w:sz w:val="28"/>
          <w:szCs w:val="28"/>
        </w:rPr>
        <w:t xml:space="preserve"> </w:t>
      </w:r>
      <w:r>
        <w:rPr>
          <w:rFonts w:hint="eastAsia"/>
          <w:sz w:val="28"/>
          <w:szCs w:val="28"/>
        </w:rPr>
        <w:t>3）作业期间喷洒除臭剂是指对作业面采用人工</w:t>
      </w:r>
      <w:r>
        <w:rPr>
          <w:sz w:val="28"/>
          <w:szCs w:val="28"/>
        </w:rPr>
        <w:t>喷淋</w:t>
      </w:r>
      <w:r>
        <w:rPr>
          <w:rFonts w:hint="eastAsia"/>
          <w:sz w:val="28"/>
          <w:szCs w:val="28"/>
        </w:rPr>
        <w:t>或对垃圾堆体上空采用</w:t>
      </w:r>
      <w:r>
        <w:rPr>
          <w:sz w:val="28"/>
          <w:szCs w:val="28"/>
        </w:rPr>
        <w:t>高压喷雾风炮</w:t>
      </w:r>
      <w:r>
        <w:rPr>
          <w:rFonts w:hint="eastAsia"/>
          <w:sz w:val="28"/>
          <w:szCs w:val="28"/>
        </w:rPr>
        <w:t>的方式</w:t>
      </w:r>
      <w:r>
        <w:rPr>
          <w:sz w:val="28"/>
          <w:szCs w:val="28"/>
        </w:rPr>
        <w:t>进行除臭</w:t>
      </w:r>
      <w:r>
        <w:rPr>
          <w:rFonts w:hint="eastAsia"/>
          <w:sz w:val="28"/>
          <w:szCs w:val="28"/>
        </w:rPr>
        <w:t>。除臭剂喷洒设计应符合本标准12.2.6条要求，应根据填埋垃圾量、气温、大气压等情况调整除臭剂喷洒量和喷洒频次。消杀人员进行药物配备和喷洒作业应穿戴安全卫生防护用品，并应严格按照药物喷洒作业规程作业。</w:t>
      </w:r>
    </w:p>
    <w:p>
      <w:pPr>
        <w:spacing w:beforeLines="50" w:line="288" w:lineRule="auto"/>
        <w:ind w:firstLine="560" w:firstLineChars="200"/>
        <w:rPr>
          <w:sz w:val="28"/>
          <w:szCs w:val="28"/>
        </w:rPr>
      </w:pPr>
      <w:r>
        <w:rPr>
          <w:rFonts w:hint="eastAsia"/>
          <w:sz w:val="28"/>
          <w:szCs w:val="28"/>
        </w:rPr>
        <w:t>4）中间覆盖应符合本标准12.2.7条要求；临时覆盖应符合本标准12.2.5条要求，重新开启覆盖膜进行填埋作业前，宜对膜下富集高浓度臭气进行抽吸处理。</w:t>
      </w:r>
    </w:p>
    <w:p>
      <w:pPr>
        <w:spacing w:beforeLines="50" w:line="288" w:lineRule="auto"/>
        <w:ind w:firstLine="560" w:firstLineChars="200"/>
        <w:rPr>
          <w:sz w:val="28"/>
          <w:szCs w:val="28"/>
        </w:rPr>
      </w:pPr>
      <w:r>
        <w:rPr>
          <w:rFonts w:hint="eastAsia"/>
          <w:sz w:val="28"/>
          <w:szCs w:val="28"/>
        </w:rPr>
        <w:t>5） 作业临时渗沥液导排沟指垃圾堆体临时道路及钢板路基箱应设置临时渗沥液导排沟，防止路基处渗沥液汇集引发臭气。</w:t>
      </w:r>
    </w:p>
    <w:p>
      <w:pPr>
        <w:spacing w:beforeLines="50" w:line="288" w:lineRule="auto"/>
        <w:ind w:firstLine="560" w:firstLineChars="200"/>
        <w:rPr>
          <w:sz w:val="28"/>
          <w:szCs w:val="28"/>
        </w:rPr>
      </w:pPr>
      <w:r>
        <w:rPr>
          <w:rFonts w:hint="eastAsia"/>
          <w:sz w:val="28"/>
          <w:szCs w:val="28"/>
        </w:rPr>
        <w:t>填埋作业综合防臭除臭措施除了按本条规定的要求外，尚宜采取减少无组织填埋气体排放量、及时清除场区积水等措施。</w:t>
      </w:r>
    </w:p>
    <w:p>
      <w:pPr>
        <w:spacing w:beforeLines="50" w:line="288" w:lineRule="auto"/>
        <w:ind w:firstLine="560" w:firstLineChars="2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9"/>
      </w:rPr>
    </w:pPr>
    <w:r>
      <w:rPr>
        <w:rStyle w:val="19"/>
      </w:rPr>
      <w:fldChar w:fldCharType="begin"/>
    </w:r>
    <w:r>
      <w:rPr>
        <w:rStyle w:val="19"/>
      </w:rPr>
      <w:instrText xml:space="preserve">PAGE  </w:instrText>
    </w:r>
    <w:r>
      <w:rPr>
        <w:rStyle w:val="19"/>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18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6F53"/>
    <w:rsid w:val="00000217"/>
    <w:rsid w:val="00001413"/>
    <w:rsid w:val="0000169F"/>
    <w:rsid w:val="0000222D"/>
    <w:rsid w:val="000025F2"/>
    <w:rsid w:val="0000263F"/>
    <w:rsid w:val="00002C99"/>
    <w:rsid w:val="00003295"/>
    <w:rsid w:val="00003BD0"/>
    <w:rsid w:val="00004B00"/>
    <w:rsid w:val="000058AB"/>
    <w:rsid w:val="00007B8C"/>
    <w:rsid w:val="0001110D"/>
    <w:rsid w:val="00011FAC"/>
    <w:rsid w:val="00012424"/>
    <w:rsid w:val="000133A2"/>
    <w:rsid w:val="00013F5E"/>
    <w:rsid w:val="00014F3C"/>
    <w:rsid w:val="00015855"/>
    <w:rsid w:val="000173CE"/>
    <w:rsid w:val="000229FD"/>
    <w:rsid w:val="00022F1B"/>
    <w:rsid w:val="00024845"/>
    <w:rsid w:val="00025699"/>
    <w:rsid w:val="00025C44"/>
    <w:rsid w:val="00025FD5"/>
    <w:rsid w:val="000262D2"/>
    <w:rsid w:val="00026BE6"/>
    <w:rsid w:val="00030183"/>
    <w:rsid w:val="000310CD"/>
    <w:rsid w:val="00032373"/>
    <w:rsid w:val="000329B3"/>
    <w:rsid w:val="000339D1"/>
    <w:rsid w:val="00033A05"/>
    <w:rsid w:val="000347B5"/>
    <w:rsid w:val="000369C8"/>
    <w:rsid w:val="000370D0"/>
    <w:rsid w:val="000374E4"/>
    <w:rsid w:val="00037A77"/>
    <w:rsid w:val="00040474"/>
    <w:rsid w:val="00040892"/>
    <w:rsid w:val="00040C99"/>
    <w:rsid w:val="00040DAA"/>
    <w:rsid w:val="00043786"/>
    <w:rsid w:val="00043BAC"/>
    <w:rsid w:val="00044049"/>
    <w:rsid w:val="000454AA"/>
    <w:rsid w:val="0004764C"/>
    <w:rsid w:val="00050FE5"/>
    <w:rsid w:val="00051E85"/>
    <w:rsid w:val="00052D7A"/>
    <w:rsid w:val="00054BBC"/>
    <w:rsid w:val="000560AF"/>
    <w:rsid w:val="000563AB"/>
    <w:rsid w:val="00056671"/>
    <w:rsid w:val="00056DCF"/>
    <w:rsid w:val="00057012"/>
    <w:rsid w:val="00057257"/>
    <w:rsid w:val="00060724"/>
    <w:rsid w:val="0006141D"/>
    <w:rsid w:val="00061631"/>
    <w:rsid w:val="000628AD"/>
    <w:rsid w:val="00063195"/>
    <w:rsid w:val="00064A5D"/>
    <w:rsid w:val="00064F52"/>
    <w:rsid w:val="000654B8"/>
    <w:rsid w:val="000656ED"/>
    <w:rsid w:val="00065E0F"/>
    <w:rsid w:val="000660C9"/>
    <w:rsid w:val="00070120"/>
    <w:rsid w:val="00070595"/>
    <w:rsid w:val="00070C4D"/>
    <w:rsid w:val="0007139E"/>
    <w:rsid w:val="00072DAB"/>
    <w:rsid w:val="000735A6"/>
    <w:rsid w:val="00074168"/>
    <w:rsid w:val="00076568"/>
    <w:rsid w:val="00080963"/>
    <w:rsid w:val="00081949"/>
    <w:rsid w:val="00081E2C"/>
    <w:rsid w:val="0008259D"/>
    <w:rsid w:val="000825CE"/>
    <w:rsid w:val="0008303C"/>
    <w:rsid w:val="000835F4"/>
    <w:rsid w:val="000842B3"/>
    <w:rsid w:val="00084646"/>
    <w:rsid w:val="000856EB"/>
    <w:rsid w:val="0008605B"/>
    <w:rsid w:val="000863FB"/>
    <w:rsid w:val="000868B0"/>
    <w:rsid w:val="00086B95"/>
    <w:rsid w:val="000872AA"/>
    <w:rsid w:val="0009104D"/>
    <w:rsid w:val="00091053"/>
    <w:rsid w:val="00091B9E"/>
    <w:rsid w:val="000927F7"/>
    <w:rsid w:val="00092A22"/>
    <w:rsid w:val="0009317F"/>
    <w:rsid w:val="000933EF"/>
    <w:rsid w:val="00093586"/>
    <w:rsid w:val="0009550D"/>
    <w:rsid w:val="00095ED9"/>
    <w:rsid w:val="000971CA"/>
    <w:rsid w:val="000A0758"/>
    <w:rsid w:val="000A189F"/>
    <w:rsid w:val="000A1B5E"/>
    <w:rsid w:val="000A30BF"/>
    <w:rsid w:val="000A34F0"/>
    <w:rsid w:val="000A3565"/>
    <w:rsid w:val="000A3E95"/>
    <w:rsid w:val="000A45FC"/>
    <w:rsid w:val="000A49A9"/>
    <w:rsid w:val="000A4E27"/>
    <w:rsid w:val="000A7FB5"/>
    <w:rsid w:val="000B0FF4"/>
    <w:rsid w:val="000B4BE8"/>
    <w:rsid w:val="000B50CC"/>
    <w:rsid w:val="000B537A"/>
    <w:rsid w:val="000B554E"/>
    <w:rsid w:val="000B5FCD"/>
    <w:rsid w:val="000B63FF"/>
    <w:rsid w:val="000B644F"/>
    <w:rsid w:val="000B7491"/>
    <w:rsid w:val="000C0029"/>
    <w:rsid w:val="000C0A6C"/>
    <w:rsid w:val="000C0CDD"/>
    <w:rsid w:val="000C145A"/>
    <w:rsid w:val="000C1848"/>
    <w:rsid w:val="000C1E8A"/>
    <w:rsid w:val="000C21E3"/>
    <w:rsid w:val="000C3856"/>
    <w:rsid w:val="000C39D6"/>
    <w:rsid w:val="000C43E5"/>
    <w:rsid w:val="000C43E9"/>
    <w:rsid w:val="000C4951"/>
    <w:rsid w:val="000C5BD5"/>
    <w:rsid w:val="000C5F46"/>
    <w:rsid w:val="000C6181"/>
    <w:rsid w:val="000C7C2C"/>
    <w:rsid w:val="000D0840"/>
    <w:rsid w:val="000D0996"/>
    <w:rsid w:val="000D0BDA"/>
    <w:rsid w:val="000D3F90"/>
    <w:rsid w:val="000D4592"/>
    <w:rsid w:val="000D53F0"/>
    <w:rsid w:val="000D5743"/>
    <w:rsid w:val="000D5BBF"/>
    <w:rsid w:val="000D6092"/>
    <w:rsid w:val="000D64A8"/>
    <w:rsid w:val="000D736F"/>
    <w:rsid w:val="000E0F51"/>
    <w:rsid w:val="000E25E7"/>
    <w:rsid w:val="000E262F"/>
    <w:rsid w:val="000E2761"/>
    <w:rsid w:val="000E3925"/>
    <w:rsid w:val="000E42A0"/>
    <w:rsid w:val="000E5031"/>
    <w:rsid w:val="000E5ED9"/>
    <w:rsid w:val="000E6A1D"/>
    <w:rsid w:val="000F0FEB"/>
    <w:rsid w:val="000F1236"/>
    <w:rsid w:val="000F1FAE"/>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72A9"/>
    <w:rsid w:val="00110EB6"/>
    <w:rsid w:val="0011207C"/>
    <w:rsid w:val="00113F32"/>
    <w:rsid w:val="001141B4"/>
    <w:rsid w:val="0011662E"/>
    <w:rsid w:val="00116E24"/>
    <w:rsid w:val="00117029"/>
    <w:rsid w:val="0011758B"/>
    <w:rsid w:val="00117684"/>
    <w:rsid w:val="00117ADA"/>
    <w:rsid w:val="00120134"/>
    <w:rsid w:val="001207A8"/>
    <w:rsid w:val="001207E7"/>
    <w:rsid w:val="00120DE9"/>
    <w:rsid w:val="00120E2D"/>
    <w:rsid w:val="00121E6E"/>
    <w:rsid w:val="00122CFF"/>
    <w:rsid w:val="00123916"/>
    <w:rsid w:val="00124233"/>
    <w:rsid w:val="001269C6"/>
    <w:rsid w:val="00127236"/>
    <w:rsid w:val="001277C0"/>
    <w:rsid w:val="00127DEC"/>
    <w:rsid w:val="00130AD2"/>
    <w:rsid w:val="001319AF"/>
    <w:rsid w:val="0013283F"/>
    <w:rsid w:val="00132BBF"/>
    <w:rsid w:val="001341DA"/>
    <w:rsid w:val="00134243"/>
    <w:rsid w:val="00134F42"/>
    <w:rsid w:val="00137345"/>
    <w:rsid w:val="00137963"/>
    <w:rsid w:val="001402B1"/>
    <w:rsid w:val="0014075C"/>
    <w:rsid w:val="00140FC2"/>
    <w:rsid w:val="00141354"/>
    <w:rsid w:val="00142CB5"/>
    <w:rsid w:val="00144062"/>
    <w:rsid w:val="00145376"/>
    <w:rsid w:val="0014550D"/>
    <w:rsid w:val="001455D0"/>
    <w:rsid w:val="00145A2B"/>
    <w:rsid w:val="001463D7"/>
    <w:rsid w:val="00146C58"/>
    <w:rsid w:val="00146F30"/>
    <w:rsid w:val="00147D03"/>
    <w:rsid w:val="00150EA9"/>
    <w:rsid w:val="0015196C"/>
    <w:rsid w:val="001532E5"/>
    <w:rsid w:val="0015392D"/>
    <w:rsid w:val="001540B9"/>
    <w:rsid w:val="001547C4"/>
    <w:rsid w:val="00155929"/>
    <w:rsid w:val="00155E99"/>
    <w:rsid w:val="001577D4"/>
    <w:rsid w:val="001579DD"/>
    <w:rsid w:val="00160015"/>
    <w:rsid w:val="00162FD8"/>
    <w:rsid w:val="001637F8"/>
    <w:rsid w:val="00163D0D"/>
    <w:rsid w:val="00163EF2"/>
    <w:rsid w:val="00165184"/>
    <w:rsid w:val="00165198"/>
    <w:rsid w:val="00165CA1"/>
    <w:rsid w:val="00166053"/>
    <w:rsid w:val="00170662"/>
    <w:rsid w:val="00170DE5"/>
    <w:rsid w:val="00171D53"/>
    <w:rsid w:val="00172222"/>
    <w:rsid w:val="00172451"/>
    <w:rsid w:val="0017395C"/>
    <w:rsid w:val="00174F6C"/>
    <w:rsid w:val="00175CE4"/>
    <w:rsid w:val="00175DA7"/>
    <w:rsid w:val="001766B7"/>
    <w:rsid w:val="001772D5"/>
    <w:rsid w:val="001778FB"/>
    <w:rsid w:val="00181143"/>
    <w:rsid w:val="00183A95"/>
    <w:rsid w:val="00183CF9"/>
    <w:rsid w:val="001860DD"/>
    <w:rsid w:val="00186C44"/>
    <w:rsid w:val="00186EFC"/>
    <w:rsid w:val="00187EF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989"/>
    <w:rsid w:val="001A3D02"/>
    <w:rsid w:val="001A4CD0"/>
    <w:rsid w:val="001A4EE7"/>
    <w:rsid w:val="001A5765"/>
    <w:rsid w:val="001A6225"/>
    <w:rsid w:val="001A7517"/>
    <w:rsid w:val="001B07CD"/>
    <w:rsid w:val="001B0E6D"/>
    <w:rsid w:val="001B3859"/>
    <w:rsid w:val="001B4212"/>
    <w:rsid w:val="001B659A"/>
    <w:rsid w:val="001B67B2"/>
    <w:rsid w:val="001B789F"/>
    <w:rsid w:val="001C0FD9"/>
    <w:rsid w:val="001C1C2F"/>
    <w:rsid w:val="001C1CFD"/>
    <w:rsid w:val="001C2215"/>
    <w:rsid w:val="001C3BE1"/>
    <w:rsid w:val="001C4C3A"/>
    <w:rsid w:val="001C5738"/>
    <w:rsid w:val="001C5AE6"/>
    <w:rsid w:val="001C5E35"/>
    <w:rsid w:val="001C6260"/>
    <w:rsid w:val="001C733E"/>
    <w:rsid w:val="001C79FC"/>
    <w:rsid w:val="001D0201"/>
    <w:rsid w:val="001D1AF0"/>
    <w:rsid w:val="001D66E4"/>
    <w:rsid w:val="001D6B40"/>
    <w:rsid w:val="001E013F"/>
    <w:rsid w:val="001E0BE2"/>
    <w:rsid w:val="001E1D03"/>
    <w:rsid w:val="001E22D4"/>
    <w:rsid w:val="001E2453"/>
    <w:rsid w:val="001E2FD2"/>
    <w:rsid w:val="001E3859"/>
    <w:rsid w:val="001E4240"/>
    <w:rsid w:val="001E4B64"/>
    <w:rsid w:val="001E4EB5"/>
    <w:rsid w:val="001E5477"/>
    <w:rsid w:val="001E584F"/>
    <w:rsid w:val="001E72E9"/>
    <w:rsid w:val="001E7E73"/>
    <w:rsid w:val="001F0B07"/>
    <w:rsid w:val="001F0BE9"/>
    <w:rsid w:val="001F169E"/>
    <w:rsid w:val="001F1E1E"/>
    <w:rsid w:val="001F4A5A"/>
    <w:rsid w:val="001F4B65"/>
    <w:rsid w:val="001F4D91"/>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10026"/>
    <w:rsid w:val="0021039F"/>
    <w:rsid w:val="00211B36"/>
    <w:rsid w:val="00214B06"/>
    <w:rsid w:val="00216049"/>
    <w:rsid w:val="002164CB"/>
    <w:rsid w:val="00220AB4"/>
    <w:rsid w:val="00220FA5"/>
    <w:rsid w:val="00221ADE"/>
    <w:rsid w:val="00221EF3"/>
    <w:rsid w:val="00224ABD"/>
    <w:rsid w:val="00231273"/>
    <w:rsid w:val="00231A04"/>
    <w:rsid w:val="00232663"/>
    <w:rsid w:val="00233238"/>
    <w:rsid w:val="00234145"/>
    <w:rsid w:val="0023447F"/>
    <w:rsid w:val="002344FA"/>
    <w:rsid w:val="00236729"/>
    <w:rsid w:val="00236C16"/>
    <w:rsid w:val="00236F7A"/>
    <w:rsid w:val="0023746A"/>
    <w:rsid w:val="0024035E"/>
    <w:rsid w:val="0024048D"/>
    <w:rsid w:val="00240CB9"/>
    <w:rsid w:val="00241010"/>
    <w:rsid w:val="00242EFB"/>
    <w:rsid w:val="00242F49"/>
    <w:rsid w:val="00243DEC"/>
    <w:rsid w:val="002451C0"/>
    <w:rsid w:val="00245211"/>
    <w:rsid w:val="00245F31"/>
    <w:rsid w:val="002463D3"/>
    <w:rsid w:val="00246E17"/>
    <w:rsid w:val="002472CA"/>
    <w:rsid w:val="00247AA9"/>
    <w:rsid w:val="00250777"/>
    <w:rsid w:val="002508EE"/>
    <w:rsid w:val="00250AA3"/>
    <w:rsid w:val="00250D95"/>
    <w:rsid w:val="00252919"/>
    <w:rsid w:val="00253578"/>
    <w:rsid w:val="002552DE"/>
    <w:rsid w:val="00260BAE"/>
    <w:rsid w:val="00260F37"/>
    <w:rsid w:val="00261EE1"/>
    <w:rsid w:val="0026297A"/>
    <w:rsid w:val="00262FBA"/>
    <w:rsid w:val="002637B3"/>
    <w:rsid w:val="002639FF"/>
    <w:rsid w:val="00263A40"/>
    <w:rsid w:val="00263DF7"/>
    <w:rsid w:val="002640F7"/>
    <w:rsid w:val="0026449B"/>
    <w:rsid w:val="00264818"/>
    <w:rsid w:val="00265BDA"/>
    <w:rsid w:val="00265F2C"/>
    <w:rsid w:val="00266743"/>
    <w:rsid w:val="002674D1"/>
    <w:rsid w:val="00267A17"/>
    <w:rsid w:val="00267BD9"/>
    <w:rsid w:val="00270752"/>
    <w:rsid w:val="0027117E"/>
    <w:rsid w:val="002711E9"/>
    <w:rsid w:val="002714EB"/>
    <w:rsid w:val="00272CA1"/>
    <w:rsid w:val="00273B8E"/>
    <w:rsid w:val="00274EF0"/>
    <w:rsid w:val="002753FA"/>
    <w:rsid w:val="00275485"/>
    <w:rsid w:val="00275F65"/>
    <w:rsid w:val="00276243"/>
    <w:rsid w:val="00280620"/>
    <w:rsid w:val="00281F72"/>
    <w:rsid w:val="0028239B"/>
    <w:rsid w:val="002826A7"/>
    <w:rsid w:val="00285FCF"/>
    <w:rsid w:val="00286CD4"/>
    <w:rsid w:val="00287543"/>
    <w:rsid w:val="0029164F"/>
    <w:rsid w:val="002920CC"/>
    <w:rsid w:val="00293438"/>
    <w:rsid w:val="00293609"/>
    <w:rsid w:val="00293C7F"/>
    <w:rsid w:val="0029476E"/>
    <w:rsid w:val="00297199"/>
    <w:rsid w:val="002971B9"/>
    <w:rsid w:val="00297420"/>
    <w:rsid w:val="002976BE"/>
    <w:rsid w:val="0029796A"/>
    <w:rsid w:val="002A14A9"/>
    <w:rsid w:val="002A1D88"/>
    <w:rsid w:val="002A3893"/>
    <w:rsid w:val="002A5152"/>
    <w:rsid w:val="002A5EBD"/>
    <w:rsid w:val="002A623F"/>
    <w:rsid w:val="002A62AA"/>
    <w:rsid w:val="002A7523"/>
    <w:rsid w:val="002A765A"/>
    <w:rsid w:val="002A7D5E"/>
    <w:rsid w:val="002B0AD7"/>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47BB"/>
    <w:rsid w:val="002C4AFA"/>
    <w:rsid w:val="002C5212"/>
    <w:rsid w:val="002C5EF1"/>
    <w:rsid w:val="002C68B9"/>
    <w:rsid w:val="002C6B16"/>
    <w:rsid w:val="002C75B4"/>
    <w:rsid w:val="002C7EBE"/>
    <w:rsid w:val="002D036D"/>
    <w:rsid w:val="002D05C1"/>
    <w:rsid w:val="002D1C5F"/>
    <w:rsid w:val="002D29F8"/>
    <w:rsid w:val="002D3AA4"/>
    <w:rsid w:val="002D4146"/>
    <w:rsid w:val="002D51B7"/>
    <w:rsid w:val="002D5702"/>
    <w:rsid w:val="002D5935"/>
    <w:rsid w:val="002D7C76"/>
    <w:rsid w:val="002D7F65"/>
    <w:rsid w:val="002E003B"/>
    <w:rsid w:val="002E1308"/>
    <w:rsid w:val="002E1476"/>
    <w:rsid w:val="002E262D"/>
    <w:rsid w:val="002E3FC9"/>
    <w:rsid w:val="002E52D3"/>
    <w:rsid w:val="002E5593"/>
    <w:rsid w:val="002E565E"/>
    <w:rsid w:val="002E6110"/>
    <w:rsid w:val="002E7B4E"/>
    <w:rsid w:val="002E7BED"/>
    <w:rsid w:val="002F19D0"/>
    <w:rsid w:val="002F1F4D"/>
    <w:rsid w:val="002F2B93"/>
    <w:rsid w:val="002F2D3A"/>
    <w:rsid w:val="002F32FF"/>
    <w:rsid w:val="002F44BE"/>
    <w:rsid w:val="002F4F30"/>
    <w:rsid w:val="002F58A5"/>
    <w:rsid w:val="002F66D3"/>
    <w:rsid w:val="002F73F0"/>
    <w:rsid w:val="002F7BAB"/>
    <w:rsid w:val="003004C3"/>
    <w:rsid w:val="00300F5D"/>
    <w:rsid w:val="003020FB"/>
    <w:rsid w:val="003049D3"/>
    <w:rsid w:val="00305B7F"/>
    <w:rsid w:val="00305CAE"/>
    <w:rsid w:val="00305D9E"/>
    <w:rsid w:val="00306CE7"/>
    <w:rsid w:val="00306EA0"/>
    <w:rsid w:val="00306F06"/>
    <w:rsid w:val="003075BE"/>
    <w:rsid w:val="00307F26"/>
    <w:rsid w:val="003102D7"/>
    <w:rsid w:val="00310CED"/>
    <w:rsid w:val="0031171A"/>
    <w:rsid w:val="00311E94"/>
    <w:rsid w:val="00312B2D"/>
    <w:rsid w:val="00312E10"/>
    <w:rsid w:val="0031434D"/>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3017E"/>
    <w:rsid w:val="00330314"/>
    <w:rsid w:val="00331F6A"/>
    <w:rsid w:val="003333CF"/>
    <w:rsid w:val="00333B6C"/>
    <w:rsid w:val="0033484A"/>
    <w:rsid w:val="00334AFB"/>
    <w:rsid w:val="00334DF0"/>
    <w:rsid w:val="00335E6C"/>
    <w:rsid w:val="00337FA1"/>
    <w:rsid w:val="00340111"/>
    <w:rsid w:val="003415AA"/>
    <w:rsid w:val="00341ABD"/>
    <w:rsid w:val="00342598"/>
    <w:rsid w:val="00346268"/>
    <w:rsid w:val="003464F9"/>
    <w:rsid w:val="00346DEA"/>
    <w:rsid w:val="00347804"/>
    <w:rsid w:val="0035139A"/>
    <w:rsid w:val="00351A18"/>
    <w:rsid w:val="00351AEE"/>
    <w:rsid w:val="00352F78"/>
    <w:rsid w:val="003530B1"/>
    <w:rsid w:val="0035324E"/>
    <w:rsid w:val="00353A06"/>
    <w:rsid w:val="00353DE0"/>
    <w:rsid w:val="00354782"/>
    <w:rsid w:val="003549DC"/>
    <w:rsid w:val="00354C25"/>
    <w:rsid w:val="00355DD1"/>
    <w:rsid w:val="00357154"/>
    <w:rsid w:val="0035760B"/>
    <w:rsid w:val="0035777E"/>
    <w:rsid w:val="00357965"/>
    <w:rsid w:val="00357A1E"/>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503E"/>
    <w:rsid w:val="00375065"/>
    <w:rsid w:val="00376FB1"/>
    <w:rsid w:val="00377DFB"/>
    <w:rsid w:val="0038098B"/>
    <w:rsid w:val="003812B7"/>
    <w:rsid w:val="00381B89"/>
    <w:rsid w:val="00382ECD"/>
    <w:rsid w:val="00383184"/>
    <w:rsid w:val="00384059"/>
    <w:rsid w:val="00384085"/>
    <w:rsid w:val="00385522"/>
    <w:rsid w:val="00385A45"/>
    <w:rsid w:val="003862F0"/>
    <w:rsid w:val="00386FEE"/>
    <w:rsid w:val="00387F78"/>
    <w:rsid w:val="003908F1"/>
    <w:rsid w:val="00391544"/>
    <w:rsid w:val="003927B3"/>
    <w:rsid w:val="003938AD"/>
    <w:rsid w:val="00393CB5"/>
    <w:rsid w:val="00394303"/>
    <w:rsid w:val="00394E33"/>
    <w:rsid w:val="00395078"/>
    <w:rsid w:val="003955A7"/>
    <w:rsid w:val="003968FA"/>
    <w:rsid w:val="003A02FA"/>
    <w:rsid w:val="003A06D1"/>
    <w:rsid w:val="003A1FA8"/>
    <w:rsid w:val="003A20A6"/>
    <w:rsid w:val="003A5787"/>
    <w:rsid w:val="003A61B8"/>
    <w:rsid w:val="003A62BE"/>
    <w:rsid w:val="003A64DE"/>
    <w:rsid w:val="003A67FB"/>
    <w:rsid w:val="003A72CC"/>
    <w:rsid w:val="003A7B42"/>
    <w:rsid w:val="003B0F6C"/>
    <w:rsid w:val="003B1065"/>
    <w:rsid w:val="003B1B17"/>
    <w:rsid w:val="003B33A6"/>
    <w:rsid w:val="003B4233"/>
    <w:rsid w:val="003B45AB"/>
    <w:rsid w:val="003B4BF8"/>
    <w:rsid w:val="003B50C1"/>
    <w:rsid w:val="003B548B"/>
    <w:rsid w:val="003B6A5A"/>
    <w:rsid w:val="003B7D79"/>
    <w:rsid w:val="003B7F10"/>
    <w:rsid w:val="003C07F2"/>
    <w:rsid w:val="003C2423"/>
    <w:rsid w:val="003C278B"/>
    <w:rsid w:val="003C30D1"/>
    <w:rsid w:val="003C377C"/>
    <w:rsid w:val="003C5956"/>
    <w:rsid w:val="003C7CD0"/>
    <w:rsid w:val="003D197F"/>
    <w:rsid w:val="003D2E27"/>
    <w:rsid w:val="003D3A85"/>
    <w:rsid w:val="003D5221"/>
    <w:rsid w:val="003D6444"/>
    <w:rsid w:val="003D6D63"/>
    <w:rsid w:val="003E0483"/>
    <w:rsid w:val="003E1079"/>
    <w:rsid w:val="003E359C"/>
    <w:rsid w:val="003E3FD8"/>
    <w:rsid w:val="003E452D"/>
    <w:rsid w:val="003E4955"/>
    <w:rsid w:val="003E5626"/>
    <w:rsid w:val="003E6069"/>
    <w:rsid w:val="003E6505"/>
    <w:rsid w:val="003E67DD"/>
    <w:rsid w:val="003F0250"/>
    <w:rsid w:val="003F2EF7"/>
    <w:rsid w:val="003F47BF"/>
    <w:rsid w:val="003F4BA4"/>
    <w:rsid w:val="003F4F8A"/>
    <w:rsid w:val="003F5AF3"/>
    <w:rsid w:val="003F61EF"/>
    <w:rsid w:val="003F7C83"/>
    <w:rsid w:val="0040042D"/>
    <w:rsid w:val="00400743"/>
    <w:rsid w:val="00401470"/>
    <w:rsid w:val="00402557"/>
    <w:rsid w:val="004042E3"/>
    <w:rsid w:val="004051E9"/>
    <w:rsid w:val="00405592"/>
    <w:rsid w:val="004059B8"/>
    <w:rsid w:val="004065D9"/>
    <w:rsid w:val="004119A1"/>
    <w:rsid w:val="00412255"/>
    <w:rsid w:val="00413141"/>
    <w:rsid w:val="0041314A"/>
    <w:rsid w:val="00414910"/>
    <w:rsid w:val="00415609"/>
    <w:rsid w:val="00415F8E"/>
    <w:rsid w:val="0041608E"/>
    <w:rsid w:val="00420772"/>
    <w:rsid w:val="0042159B"/>
    <w:rsid w:val="004219D8"/>
    <w:rsid w:val="0042323C"/>
    <w:rsid w:val="00423330"/>
    <w:rsid w:val="00423965"/>
    <w:rsid w:val="004242BA"/>
    <w:rsid w:val="00425AD9"/>
    <w:rsid w:val="00426F82"/>
    <w:rsid w:val="0042718C"/>
    <w:rsid w:val="00427B42"/>
    <w:rsid w:val="00430269"/>
    <w:rsid w:val="004307F2"/>
    <w:rsid w:val="0043102C"/>
    <w:rsid w:val="00431461"/>
    <w:rsid w:val="00432AE1"/>
    <w:rsid w:val="00432E9C"/>
    <w:rsid w:val="00433341"/>
    <w:rsid w:val="00433356"/>
    <w:rsid w:val="00435371"/>
    <w:rsid w:val="00436B64"/>
    <w:rsid w:val="00441B76"/>
    <w:rsid w:val="00442398"/>
    <w:rsid w:val="00442A9B"/>
    <w:rsid w:val="00443952"/>
    <w:rsid w:val="004506BE"/>
    <w:rsid w:val="00451496"/>
    <w:rsid w:val="0045184A"/>
    <w:rsid w:val="00452579"/>
    <w:rsid w:val="00452801"/>
    <w:rsid w:val="00452D4A"/>
    <w:rsid w:val="00453315"/>
    <w:rsid w:val="0045494F"/>
    <w:rsid w:val="00454EF4"/>
    <w:rsid w:val="004551D9"/>
    <w:rsid w:val="004556A4"/>
    <w:rsid w:val="00456243"/>
    <w:rsid w:val="00456E0B"/>
    <w:rsid w:val="00457A52"/>
    <w:rsid w:val="00457B69"/>
    <w:rsid w:val="004605D7"/>
    <w:rsid w:val="00461853"/>
    <w:rsid w:val="00461A2A"/>
    <w:rsid w:val="00461BE3"/>
    <w:rsid w:val="00464136"/>
    <w:rsid w:val="004649FF"/>
    <w:rsid w:val="0046701A"/>
    <w:rsid w:val="004703D8"/>
    <w:rsid w:val="00470FB8"/>
    <w:rsid w:val="004711EE"/>
    <w:rsid w:val="00473C1E"/>
    <w:rsid w:val="00476E5E"/>
    <w:rsid w:val="00477869"/>
    <w:rsid w:val="00481DD1"/>
    <w:rsid w:val="00483132"/>
    <w:rsid w:val="004832AF"/>
    <w:rsid w:val="004834D4"/>
    <w:rsid w:val="0048513F"/>
    <w:rsid w:val="0048533F"/>
    <w:rsid w:val="004853E1"/>
    <w:rsid w:val="0048761A"/>
    <w:rsid w:val="00487BF5"/>
    <w:rsid w:val="00491626"/>
    <w:rsid w:val="00491D44"/>
    <w:rsid w:val="00492EFA"/>
    <w:rsid w:val="00492FBD"/>
    <w:rsid w:val="00492FFD"/>
    <w:rsid w:val="00493A21"/>
    <w:rsid w:val="00493D4E"/>
    <w:rsid w:val="00493DA7"/>
    <w:rsid w:val="004952D6"/>
    <w:rsid w:val="00495797"/>
    <w:rsid w:val="00496672"/>
    <w:rsid w:val="00496676"/>
    <w:rsid w:val="004A25D6"/>
    <w:rsid w:val="004A27EA"/>
    <w:rsid w:val="004A297D"/>
    <w:rsid w:val="004A45DC"/>
    <w:rsid w:val="004A690B"/>
    <w:rsid w:val="004A732E"/>
    <w:rsid w:val="004B2EC3"/>
    <w:rsid w:val="004B3238"/>
    <w:rsid w:val="004B4144"/>
    <w:rsid w:val="004B4862"/>
    <w:rsid w:val="004B52A6"/>
    <w:rsid w:val="004B55B5"/>
    <w:rsid w:val="004B66AA"/>
    <w:rsid w:val="004B6E30"/>
    <w:rsid w:val="004B7587"/>
    <w:rsid w:val="004C0487"/>
    <w:rsid w:val="004C18CE"/>
    <w:rsid w:val="004C1B42"/>
    <w:rsid w:val="004C23B6"/>
    <w:rsid w:val="004C2904"/>
    <w:rsid w:val="004C3000"/>
    <w:rsid w:val="004C32FB"/>
    <w:rsid w:val="004C3857"/>
    <w:rsid w:val="004C4FC7"/>
    <w:rsid w:val="004D0C64"/>
    <w:rsid w:val="004D193C"/>
    <w:rsid w:val="004D2D0A"/>
    <w:rsid w:val="004D43CF"/>
    <w:rsid w:val="004D58CD"/>
    <w:rsid w:val="004D6D8F"/>
    <w:rsid w:val="004D76D9"/>
    <w:rsid w:val="004E0E65"/>
    <w:rsid w:val="004E1B65"/>
    <w:rsid w:val="004E218D"/>
    <w:rsid w:val="004E22C3"/>
    <w:rsid w:val="004E27F0"/>
    <w:rsid w:val="004E37DB"/>
    <w:rsid w:val="004E3CCF"/>
    <w:rsid w:val="004E43D9"/>
    <w:rsid w:val="004E6617"/>
    <w:rsid w:val="004E7B2E"/>
    <w:rsid w:val="004F013F"/>
    <w:rsid w:val="004F034B"/>
    <w:rsid w:val="004F1AC3"/>
    <w:rsid w:val="004F21B4"/>
    <w:rsid w:val="004F3209"/>
    <w:rsid w:val="004F3273"/>
    <w:rsid w:val="004F39D8"/>
    <w:rsid w:val="004F40E6"/>
    <w:rsid w:val="004F48FF"/>
    <w:rsid w:val="004F49C8"/>
    <w:rsid w:val="004F5296"/>
    <w:rsid w:val="004F6881"/>
    <w:rsid w:val="00501524"/>
    <w:rsid w:val="00502A93"/>
    <w:rsid w:val="00503144"/>
    <w:rsid w:val="005056E4"/>
    <w:rsid w:val="00506BAA"/>
    <w:rsid w:val="00506C30"/>
    <w:rsid w:val="005101FC"/>
    <w:rsid w:val="005134DB"/>
    <w:rsid w:val="00513688"/>
    <w:rsid w:val="00513DDA"/>
    <w:rsid w:val="005158F9"/>
    <w:rsid w:val="00516182"/>
    <w:rsid w:val="00516BE0"/>
    <w:rsid w:val="005171B3"/>
    <w:rsid w:val="00520055"/>
    <w:rsid w:val="00520D12"/>
    <w:rsid w:val="0052151E"/>
    <w:rsid w:val="0052168B"/>
    <w:rsid w:val="00521CB7"/>
    <w:rsid w:val="0052291A"/>
    <w:rsid w:val="0052319E"/>
    <w:rsid w:val="00524203"/>
    <w:rsid w:val="00524A7C"/>
    <w:rsid w:val="00525C33"/>
    <w:rsid w:val="0052650C"/>
    <w:rsid w:val="00526ECB"/>
    <w:rsid w:val="005273F9"/>
    <w:rsid w:val="00527922"/>
    <w:rsid w:val="0053024A"/>
    <w:rsid w:val="00531259"/>
    <w:rsid w:val="005334E1"/>
    <w:rsid w:val="005335B4"/>
    <w:rsid w:val="00533D24"/>
    <w:rsid w:val="00534192"/>
    <w:rsid w:val="00534A5A"/>
    <w:rsid w:val="00537A5B"/>
    <w:rsid w:val="00537C2D"/>
    <w:rsid w:val="005403A1"/>
    <w:rsid w:val="00540EB7"/>
    <w:rsid w:val="005414D3"/>
    <w:rsid w:val="00542BCF"/>
    <w:rsid w:val="0054401D"/>
    <w:rsid w:val="005450F2"/>
    <w:rsid w:val="0054551A"/>
    <w:rsid w:val="00547157"/>
    <w:rsid w:val="0054734C"/>
    <w:rsid w:val="00547DFD"/>
    <w:rsid w:val="005512BB"/>
    <w:rsid w:val="005516B4"/>
    <w:rsid w:val="00551756"/>
    <w:rsid w:val="00551906"/>
    <w:rsid w:val="00551C92"/>
    <w:rsid w:val="00552D49"/>
    <w:rsid w:val="00553478"/>
    <w:rsid w:val="00554192"/>
    <w:rsid w:val="00554574"/>
    <w:rsid w:val="00556295"/>
    <w:rsid w:val="0056379B"/>
    <w:rsid w:val="0056405B"/>
    <w:rsid w:val="005658D1"/>
    <w:rsid w:val="00565A15"/>
    <w:rsid w:val="0056759B"/>
    <w:rsid w:val="00567C4E"/>
    <w:rsid w:val="005704F9"/>
    <w:rsid w:val="005709BA"/>
    <w:rsid w:val="00570BDC"/>
    <w:rsid w:val="00571115"/>
    <w:rsid w:val="00571F0F"/>
    <w:rsid w:val="00572941"/>
    <w:rsid w:val="00573257"/>
    <w:rsid w:val="00573B77"/>
    <w:rsid w:val="00575FBE"/>
    <w:rsid w:val="00576129"/>
    <w:rsid w:val="005770F1"/>
    <w:rsid w:val="005771B7"/>
    <w:rsid w:val="00577332"/>
    <w:rsid w:val="00577551"/>
    <w:rsid w:val="00577A02"/>
    <w:rsid w:val="00577C6D"/>
    <w:rsid w:val="00580918"/>
    <w:rsid w:val="00580AFC"/>
    <w:rsid w:val="00580E92"/>
    <w:rsid w:val="005817F8"/>
    <w:rsid w:val="00584163"/>
    <w:rsid w:val="005856AB"/>
    <w:rsid w:val="00585810"/>
    <w:rsid w:val="00585D81"/>
    <w:rsid w:val="00585DAC"/>
    <w:rsid w:val="0058683D"/>
    <w:rsid w:val="005870B7"/>
    <w:rsid w:val="00587171"/>
    <w:rsid w:val="005872F2"/>
    <w:rsid w:val="0059082E"/>
    <w:rsid w:val="00590C3F"/>
    <w:rsid w:val="005915C6"/>
    <w:rsid w:val="00591761"/>
    <w:rsid w:val="0059206C"/>
    <w:rsid w:val="00592774"/>
    <w:rsid w:val="0059358F"/>
    <w:rsid w:val="00593DD8"/>
    <w:rsid w:val="005943EA"/>
    <w:rsid w:val="005944F6"/>
    <w:rsid w:val="00594CB1"/>
    <w:rsid w:val="00595C9E"/>
    <w:rsid w:val="005A0560"/>
    <w:rsid w:val="005A14F6"/>
    <w:rsid w:val="005A2C00"/>
    <w:rsid w:val="005A3244"/>
    <w:rsid w:val="005A5215"/>
    <w:rsid w:val="005A52FB"/>
    <w:rsid w:val="005A56CE"/>
    <w:rsid w:val="005A5895"/>
    <w:rsid w:val="005A623E"/>
    <w:rsid w:val="005A7647"/>
    <w:rsid w:val="005A7C45"/>
    <w:rsid w:val="005B1577"/>
    <w:rsid w:val="005B173E"/>
    <w:rsid w:val="005B1F50"/>
    <w:rsid w:val="005B44C2"/>
    <w:rsid w:val="005B4B6F"/>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2D64"/>
    <w:rsid w:val="005D2FA9"/>
    <w:rsid w:val="005D3606"/>
    <w:rsid w:val="005D36FF"/>
    <w:rsid w:val="005D3D7E"/>
    <w:rsid w:val="005D5642"/>
    <w:rsid w:val="005D57A6"/>
    <w:rsid w:val="005D5D6B"/>
    <w:rsid w:val="005D5F14"/>
    <w:rsid w:val="005D6786"/>
    <w:rsid w:val="005E07E6"/>
    <w:rsid w:val="005E09D2"/>
    <w:rsid w:val="005E0C5B"/>
    <w:rsid w:val="005E0CE5"/>
    <w:rsid w:val="005E133F"/>
    <w:rsid w:val="005E1BBB"/>
    <w:rsid w:val="005E2BC7"/>
    <w:rsid w:val="005E2E21"/>
    <w:rsid w:val="005E3C2A"/>
    <w:rsid w:val="005E4831"/>
    <w:rsid w:val="005E5AA3"/>
    <w:rsid w:val="005E6AF7"/>
    <w:rsid w:val="005E738E"/>
    <w:rsid w:val="005E7F21"/>
    <w:rsid w:val="005E7FD4"/>
    <w:rsid w:val="005F031E"/>
    <w:rsid w:val="005F05EA"/>
    <w:rsid w:val="005F0605"/>
    <w:rsid w:val="005F07A2"/>
    <w:rsid w:val="005F0F6D"/>
    <w:rsid w:val="005F1491"/>
    <w:rsid w:val="005F19E0"/>
    <w:rsid w:val="005F4360"/>
    <w:rsid w:val="005F56F9"/>
    <w:rsid w:val="005F671D"/>
    <w:rsid w:val="005F7B8B"/>
    <w:rsid w:val="00600DD8"/>
    <w:rsid w:val="006036D6"/>
    <w:rsid w:val="006045EE"/>
    <w:rsid w:val="00604A61"/>
    <w:rsid w:val="00604ABC"/>
    <w:rsid w:val="006058F7"/>
    <w:rsid w:val="006102B3"/>
    <w:rsid w:val="00610584"/>
    <w:rsid w:val="00610D8F"/>
    <w:rsid w:val="0061119F"/>
    <w:rsid w:val="00611687"/>
    <w:rsid w:val="00611A31"/>
    <w:rsid w:val="006131FD"/>
    <w:rsid w:val="0061347F"/>
    <w:rsid w:val="006134E2"/>
    <w:rsid w:val="00614435"/>
    <w:rsid w:val="006148F5"/>
    <w:rsid w:val="00615D61"/>
    <w:rsid w:val="006166EB"/>
    <w:rsid w:val="00616A58"/>
    <w:rsid w:val="006170A7"/>
    <w:rsid w:val="006174FE"/>
    <w:rsid w:val="006211FC"/>
    <w:rsid w:val="00621C3B"/>
    <w:rsid w:val="00623E25"/>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3784F"/>
    <w:rsid w:val="00640A8F"/>
    <w:rsid w:val="00640AA1"/>
    <w:rsid w:val="00641240"/>
    <w:rsid w:val="0064201D"/>
    <w:rsid w:val="0064334E"/>
    <w:rsid w:val="006436C6"/>
    <w:rsid w:val="00644355"/>
    <w:rsid w:val="006446D3"/>
    <w:rsid w:val="00644B3E"/>
    <w:rsid w:val="00644BAF"/>
    <w:rsid w:val="0064525C"/>
    <w:rsid w:val="00645526"/>
    <w:rsid w:val="006461EB"/>
    <w:rsid w:val="00647AF3"/>
    <w:rsid w:val="0065077D"/>
    <w:rsid w:val="00650F0D"/>
    <w:rsid w:val="00651187"/>
    <w:rsid w:val="00652C5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6739"/>
    <w:rsid w:val="00667309"/>
    <w:rsid w:val="00667CE5"/>
    <w:rsid w:val="006702D2"/>
    <w:rsid w:val="00670356"/>
    <w:rsid w:val="006705C0"/>
    <w:rsid w:val="00670DD9"/>
    <w:rsid w:val="00670DE7"/>
    <w:rsid w:val="006729F1"/>
    <w:rsid w:val="00673C74"/>
    <w:rsid w:val="00674888"/>
    <w:rsid w:val="00674C65"/>
    <w:rsid w:val="00674E28"/>
    <w:rsid w:val="00675698"/>
    <w:rsid w:val="00677D5E"/>
    <w:rsid w:val="00681844"/>
    <w:rsid w:val="0068196E"/>
    <w:rsid w:val="00681A95"/>
    <w:rsid w:val="0068233D"/>
    <w:rsid w:val="00682E7B"/>
    <w:rsid w:val="006838E0"/>
    <w:rsid w:val="0068408A"/>
    <w:rsid w:val="0068433F"/>
    <w:rsid w:val="00684965"/>
    <w:rsid w:val="00684C9B"/>
    <w:rsid w:val="006852EB"/>
    <w:rsid w:val="0068574A"/>
    <w:rsid w:val="00686617"/>
    <w:rsid w:val="00690963"/>
    <w:rsid w:val="00690CE1"/>
    <w:rsid w:val="0069119D"/>
    <w:rsid w:val="006913BF"/>
    <w:rsid w:val="00692C84"/>
    <w:rsid w:val="00692FE0"/>
    <w:rsid w:val="006946A6"/>
    <w:rsid w:val="00694AA7"/>
    <w:rsid w:val="006954A3"/>
    <w:rsid w:val="006958D4"/>
    <w:rsid w:val="00697FDC"/>
    <w:rsid w:val="006A0CFB"/>
    <w:rsid w:val="006A13CB"/>
    <w:rsid w:val="006A18E1"/>
    <w:rsid w:val="006A2440"/>
    <w:rsid w:val="006A4AA6"/>
    <w:rsid w:val="006A5228"/>
    <w:rsid w:val="006A5911"/>
    <w:rsid w:val="006B0CDC"/>
    <w:rsid w:val="006B1AF0"/>
    <w:rsid w:val="006B3CA7"/>
    <w:rsid w:val="006B4660"/>
    <w:rsid w:val="006B5134"/>
    <w:rsid w:val="006B53EE"/>
    <w:rsid w:val="006B6614"/>
    <w:rsid w:val="006B72B7"/>
    <w:rsid w:val="006B7B28"/>
    <w:rsid w:val="006B7BA3"/>
    <w:rsid w:val="006B7C13"/>
    <w:rsid w:val="006C1A55"/>
    <w:rsid w:val="006C2831"/>
    <w:rsid w:val="006C2A5C"/>
    <w:rsid w:val="006C3038"/>
    <w:rsid w:val="006C5C5A"/>
    <w:rsid w:val="006C5DC4"/>
    <w:rsid w:val="006C5DCC"/>
    <w:rsid w:val="006C70AA"/>
    <w:rsid w:val="006C7F45"/>
    <w:rsid w:val="006D0058"/>
    <w:rsid w:val="006D3584"/>
    <w:rsid w:val="006D420D"/>
    <w:rsid w:val="006D4AD1"/>
    <w:rsid w:val="006D5082"/>
    <w:rsid w:val="006D50C3"/>
    <w:rsid w:val="006D5931"/>
    <w:rsid w:val="006D5F8A"/>
    <w:rsid w:val="006D666E"/>
    <w:rsid w:val="006D7915"/>
    <w:rsid w:val="006E0D45"/>
    <w:rsid w:val="006E277F"/>
    <w:rsid w:val="006E2CD2"/>
    <w:rsid w:val="006E3A46"/>
    <w:rsid w:val="006E3B11"/>
    <w:rsid w:val="006E4EFD"/>
    <w:rsid w:val="006F038E"/>
    <w:rsid w:val="006F09C1"/>
    <w:rsid w:val="006F0DB9"/>
    <w:rsid w:val="006F1725"/>
    <w:rsid w:val="006F1DD5"/>
    <w:rsid w:val="006F2539"/>
    <w:rsid w:val="006F374A"/>
    <w:rsid w:val="006F3A8C"/>
    <w:rsid w:val="006F3D5F"/>
    <w:rsid w:val="006F4328"/>
    <w:rsid w:val="006F5531"/>
    <w:rsid w:val="006F5D02"/>
    <w:rsid w:val="006F6622"/>
    <w:rsid w:val="0070004E"/>
    <w:rsid w:val="00700C56"/>
    <w:rsid w:val="00701AE6"/>
    <w:rsid w:val="00701E9E"/>
    <w:rsid w:val="007024E9"/>
    <w:rsid w:val="00702DFF"/>
    <w:rsid w:val="007036F3"/>
    <w:rsid w:val="00703E93"/>
    <w:rsid w:val="00704ACE"/>
    <w:rsid w:val="0070563C"/>
    <w:rsid w:val="00707076"/>
    <w:rsid w:val="007077E8"/>
    <w:rsid w:val="00712604"/>
    <w:rsid w:val="007127D2"/>
    <w:rsid w:val="00713A18"/>
    <w:rsid w:val="00713D99"/>
    <w:rsid w:val="0071436E"/>
    <w:rsid w:val="007146A3"/>
    <w:rsid w:val="007161BA"/>
    <w:rsid w:val="00716E6A"/>
    <w:rsid w:val="00716ECD"/>
    <w:rsid w:val="0071718D"/>
    <w:rsid w:val="007175BA"/>
    <w:rsid w:val="007217C2"/>
    <w:rsid w:val="00721DE7"/>
    <w:rsid w:val="00722449"/>
    <w:rsid w:val="0072295C"/>
    <w:rsid w:val="007244AA"/>
    <w:rsid w:val="0072502D"/>
    <w:rsid w:val="00725FB0"/>
    <w:rsid w:val="00726CAB"/>
    <w:rsid w:val="00727E27"/>
    <w:rsid w:val="007304C4"/>
    <w:rsid w:val="0073092D"/>
    <w:rsid w:val="00732036"/>
    <w:rsid w:val="007324A7"/>
    <w:rsid w:val="00737CFA"/>
    <w:rsid w:val="00741FBB"/>
    <w:rsid w:val="00742146"/>
    <w:rsid w:val="00742527"/>
    <w:rsid w:val="00742D55"/>
    <w:rsid w:val="0074339E"/>
    <w:rsid w:val="00743D66"/>
    <w:rsid w:val="0074463A"/>
    <w:rsid w:val="00744F40"/>
    <w:rsid w:val="007451EF"/>
    <w:rsid w:val="00746333"/>
    <w:rsid w:val="00746D13"/>
    <w:rsid w:val="007530BD"/>
    <w:rsid w:val="007538F0"/>
    <w:rsid w:val="00754477"/>
    <w:rsid w:val="00754D02"/>
    <w:rsid w:val="007577B7"/>
    <w:rsid w:val="007607CC"/>
    <w:rsid w:val="00761076"/>
    <w:rsid w:val="0076290F"/>
    <w:rsid w:val="007651A7"/>
    <w:rsid w:val="0076542F"/>
    <w:rsid w:val="00767E0D"/>
    <w:rsid w:val="007700AC"/>
    <w:rsid w:val="007739DE"/>
    <w:rsid w:val="00773A83"/>
    <w:rsid w:val="00773B4B"/>
    <w:rsid w:val="00773DDE"/>
    <w:rsid w:val="00774C63"/>
    <w:rsid w:val="00774CA1"/>
    <w:rsid w:val="00775F74"/>
    <w:rsid w:val="00776329"/>
    <w:rsid w:val="00777BFB"/>
    <w:rsid w:val="00777DFF"/>
    <w:rsid w:val="00781809"/>
    <w:rsid w:val="00781926"/>
    <w:rsid w:val="0078534A"/>
    <w:rsid w:val="007877DD"/>
    <w:rsid w:val="0078790A"/>
    <w:rsid w:val="00787E8C"/>
    <w:rsid w:val="00790D4D"/>
    <w:rsid w:val="0079157B"/>
    <w:rsid w:val="0079441D"/>
    <w:rsid w:val="007949B0"/>
    <w:rsid w:val="00794B45"/>
    <w:rsid w:val="00794BA2"/>
    <w:rsid w:val="00795F2A"/>
    <w:rsid w:val="0079753D"/>
    <w:rsid w:val="007A17E8"/>
    <w:rsid w:val="007A255D"/>
    <w:rsid w:val="007A2FFB"/>
    <w:rsid w:val="007A3EA9"/>
    <w:rsid w:val="007A4ACF"/>
    <w:rsid w:val="007A4C12"/>
    <w:rsid w:val="007A6A1A"/>
    <w:rsid w:val="007A7354"/>
    <w:rsid w:val="007A7A63"/>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223D"/>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41DC"/>
    <w:rsid w:val="007D4B26"/>
    <w:rsid w:val="007D4CFA"/>
    <w:rsid w:val="007D4E66"/>
    <w:rsid w:val="007D592A"/>
    <w:rsid w:val="007D6246"/>
    <w:rsid w:val="007D66CF"/>
    <w:rsid w:val="007D6C2B"/>
    <w:rsid w:val="007D7A15"/>
    <w:rsid w:val="007E02F9"/>
    <w:rsid w:val="007E0390"/>
    <w:rsid w:val="007E08D4"/>
    <w:rsid w:val="007E0ED0"/>
    <w:rsid w:val="007E104E"/>
    <w:rsid w:val="007E1C36"/>
    <w:rsid w:val="007E1E8D"/>
    <w:rsid w:val="007E1F5A"/>
    <w:rsid w:val="007E2044"/>
    <w:rsid w:val="007E328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6276"/>
    <w:rsid w:val="007F6F0E"/>
    <w:rsid w:val="008024A3"/>
    <w:rsid w:val="008024DD"/>
    <w:rsid w:val="0080415A"/>
    <w:rsid w:val="00805598"/>
    <w:rsid w:val="008069C1"/>
    <w:rsid w:val="00807579"/>
    <w:rsid w:val="00807A7F"/>
    <w:rsid w:val="00811188"/>
    <w:rsid w:val="0081157B"/>
    <w:rsid w:val="00812BC4"/>
    <w:rsid w:val="00813442"/>
    <w:rsid w:val="008160B6"/>
    <w:rsid w:val="00816AAF"/>
    <w:rsid w:val="00816E86"/>
    <w:rsid w:val="008223B8"/>
    <w:rsid w:val="008228E3"/>
    <w:rsid w:val="00822AE5"/>
    <w:rsid w:val="008230FD"/>
    <w:rsid w:val="00825174"/>
    <w:rsid w:val="00826975"/>
    <w:rsid w:val="00826C12"/>
    <w:rsid w:val="00827C8E"/>
    <w:rsid w:val="00831678"/>
    <w:rsid w:val="00832017"/>
    <w:rsid w:val="0083279C"/>
    <w:rsid w:val="00832DC2"/>
    <w:rsid w:val="00833240"/>
    <w:rsid w:val="00833245"/>
    <w:rsid w:val="00833A50"/>
    <w:rsid w:val="00834E8A"/>
    <w:rsid w:val="00840428"/>
    <w:rsid w:val="0084073E"/>
    <w:rsid w:val="00841992"/>
    <w:rsid w:val="00842BD3"/>
    <w:rsid w:val="008439A4"/>
    <w:rsid w:val="00843DE8"/>
    <w:rsid w:val="00845525"/>
    <w:rsid w:val="00845962"/>
    <w:rsid w:val="008463B5"/>
    <w:rsid w:val="00850817"/>
    <w:rsid w:val="00851D99"/>
    <w:rsid w:val="00852103"/>
    <w:rsid w:val="008550A1"/>
    <w:rsid w:val="008550FA"/>
    <w:rsid w:val="00855229"/>
    <w:rsid w:val="00855711"/>
    <w:rsid w:val="00856230"/>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7D02"/>
    <w:rsid w:val="00867D14"/>
    <w:rsid w:val="00867E64"/>
    <w:rsid w:val="0087072D"/>
    <w:rsid w:val="00871B88"/>
    <w:rsid w:val="00872824"/>
    <w:rsid w:val="00873BBF"/>
    <w:rsid w:val="00873F67"/>
    <w:rsid w:val="00874705"/>
    <w:rsid w:val="0087665C"/>
    <w:rsid w:val="00877189"/>
    <w:rsid w:val="00877258"/>
    <w:rsid w:val="008817A9"/>
    <w:rsid w:val="00881E6C"/>
    <w:rsid w:val="0088277C"/>
    <w:rsid w:val="00885F52"/>
    <w:rsid w:val="00887235"/>
    <w:rsid w:val="00887903"/>
    <w:rsid w:val="00890813"/>
    <w:rsid w:val="008916DD"/>
    <w:rsid w:val="008918AF"/>
    <w:rsid w:val="00892E83"/>
    <w:rsid w:val="00894A9B"/>
    <w:rsid w:val="00894B17"/>
    <w:rsid w:val="00895F70"/>
    <w:rsid w:val="00896241"/>
    <w:rsid w:val="008969DA"/>
    <w:rsid w:val="00896E0F"/>
    <w:rsid w:val="0089734D"/>
    <w:rsid w:val="00897534"/>
    <w:rsid w:val="00897BFD"/>
    <w:rsid w:val="008A1931"/>
    <w:rsid w:val="008A21CB"/>
    <w:rsid w:val="008A227A"/>
    <w:rsid w:val="008A397D"/>
    <w:rsid w:val="008A3D9A"/>
    <w:rsid w:val="008A4A6E"/>
    <w:rsid w:val="008A4A72"/>
    <w:rsid w:val="008A5522"/>
    <w:rsid w:val="008A566B"/>
    <w:rsid w:val="008A5E1A"/>
    <w:rsid w:val="008A5FA1"/>
    <w:rsid w:val="008A6BFE"/>
    <w:rsid w:val="008A751B"/>
    <w:rsid w:val="008A763D"/>
    <w:rsid w:val="008A77C2"/>
    <w:rsid w:val="008B1987"/>
    <w:rsid w:val="008B23B4"/>
    <w:rsid w:val="008B23ED"/>
    <w:rsid w:val="008B361A"/>
    <w:rsid w:val="008B454F"/>
    <w:rsid w:val="008B5CB6"/>
    <w:rsid w:val="008B6C0A"/>
    <w:rsid w:val="008B6E72"/>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E23"/>
    <w:rsid w:val="008E66E7"/>
    <w:rsid w:val="008F020C"/>
    <w:rsid w:val="008F0F1B"/>
    <w:rsid w:val="008F1112"/>
    <w:rsid w:val="008F2BED"/>
    <w:rsid w:val="008F2C0F"/>
    <w:rsid w:val="008F3343"/>
    <w:rsid w:val="008F3C69"/>
    <w:rsid w:val="008F4A2E"/>
    <w:rsid w:val="008F5D9D"/>
    <w:rsid w:val="008F69F5"/>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4C6"/>
    <w:rsid w:val="00912867"/>
    <w:rsid w:val="0091345B"/>
    <w:rsid w:val="00914EE4"/>
    <w:rsid w:val="009159BD"/>
    <w:rsid w:val="00916504"/>
    <w:rsid w:val="0091703D"/>
    <w:rsid w:val="009172E1"/>
    <w:rsid w:val="00921283"/>
    <w:rsid w:val="00923542"/>
    <w:rsid w:val="009235A9"/>
    <w:rsid w:val="00924129"/>
    <w:rsid w:val="00924EF7"/>
    <w:rsid w:val="009252ED"/>
    <w:rsid w:val="00925545"/>
    <w:rsid w:val="00925D32"/>
    <w:rsid w:val="00925DC4"/>
    <w:rsid w:val="00925E22"/>
    <w:rsid w:val="009263B7"/>
    <w:rsid w:val="009264FE"/>
    <w:rsid w:val="00932B46"/>
    <w:rsid w:val="00932BB6"/>
    <w:rsid w:val="0093451A"/>
    <w:rsid w:val="00935089"/>
    <w:rsid w:val="00935A36"/>
    <w:rsid w:val="00935BE5"/>
    <w:rsid w:val="0093611B"/>
    <w:rsid w:val="009364BF"/>
    <w:rsid w:val="00936DB4"/>
    <w:rsid w:val="009376EE"/>
    <w:rsid w:val="0094028D"/>
    <w:rsid w:val="00940580"/>
    <w:rsid w:val="009436C0"/>
    <w:rsid w:val="009443F5"/>
    <w:rsid w:val="0094516B"/>
    <w:rsid w:val="00945599"/>
    <w:rsid w:val="00946E70"/>
    <w:rsid w:val="00946F67"/>
    <w:rsid w:val="00947B4B"/>
    <w:rsid w:val="00947D3C"/>
    <w:rsid w:val="0095081E"/>
    <w:rsid w:val="00951287"/>
    <w:rsid w:val="00951856"/>
    <w:rsid w:val="009524F9"/>
    <w:rsid w:val="00952FDD"/>
    <w:rsid w:val="009549F9"/>
    <w:rsid w:val="00954A65"/>
    <w:rsid w:val="009556E5"/>
    <w:rsid w:val="00955CF0"/>
    <w:rsid w:val="00955EE8"/>
    <w:rsid w:val="009560DF"/>
    <w:rsid w:val="009577FC"/>
    <w:rsid w:val="009600FA"/>
    <w:rsid w:val="009604D1"/>
    <w:rsid w:val="009606F5"/>
    <w:rsid w:val="009612A9"/>
    <w:rsid w:val="009618E9"/>
    <w:rsid w:val="00961D2D"/>
    <w:rsid w:val="00962C33"/>
    <w:rsid w:val="009639BD"/>
    <w:rsid w:val="00964158"/>
    <w:rsid w:val="0096522A"/>
    <w:rsid w:val="0096531D"/>
    <w:rsid w:val="00966295"/>
    <w:rsid w:val="00966C94"/>
    <w:rsid w:val="009679F5"/>
    <w:rsid w:val="00970612"/>
    <w:rsid w:val="009707F1"/>
    <w:rsid w:val="00970D81"/>
    <w:rsid w:val="0097172A"/>
    <w:rsid w:val="00971FAB"/>
    <w:rsid w:val="00972704"/>
    <w:rsid w:val="0097296A"/>
    <w:rsid w:val="009729B5"/>
    <w:rsid w:val="00973B30"/>
    <w:rsid w:val="00976B18"/>
    <w:rsid w:val="00977A59"/>
    <w:rsid w:val="00977F62"/>
    <w:rsid w:val="00981609"/>
    <w:rsid w:val="00983662"/>
    <w:rsid w:val="009852CE"/>
    <w:rsid w:val="00985AC7"/>
    <w:rsid w:val="00985F84"/>
    <w:rsid w:val="009870CC"/>
    <w:rsid w:val="00987920"/>
    <w:rsid w:val="00990630"/>
    <w:rsid w:val="0099111B"/>
    <w:rsid w:val="00991619"/>
    <w:rsid w:val="009917F4"/>
    <w:rsid w:val="00991EC6"/>
    <w:rsid w:val="009921D2"/>
    <w:rsid w:val="00992ACD"/>
    <w:rsid w:val="0099310F"/>
    <w:rsid w:val="00993739"/>
    <w:rsid w:val="00996266"/>
    <w:rsid w:val="009962CA"/>
    <w:rsid w:val="009966D2"/>
    <w:rsid w:val="00996808"/>
    <w:rsid w:val="00997A9C"/>
    <w:rsid w:val="00997AC1"/>
    <w:rsid w:val="00997AC6"/>
    <w:rsid w:val="009A0D38"/>
    <w:rsid w:val="009A19F7"/>
    <w:rsid w:val="009A318A"/>
    <w:rsid w:val="009A4551"/>
    <w:rsid w:val="009A580E"/>
    <w:rsid w:val="009A5BEE"/>
    <w:rsid w:val="009A64D7"/>
    <w:rsid w:val="009A65F0"/>
    <w:rsid w:val="009A7B95"/>
    <w:rsid w:val="009B0A4F"/>
    <w:rsid w:val="009B0EEB"/>
    <w:rsid w:val="009B136B"/>
    <w:rsid w:val="009B24CD"/>
    <w:rsid w:val="009B4748"/>
    <w:rsid w:val="009B52F8"/>
    <w:rsid w:val="009B61D3"/>
    <w:rsid w:val="009B626B"/>
    <w:rsid w:val="009B7226"/>
    <w:rsid w:val="009B7FC2"/>
    <w:rsid w:val="009C01FA"/>
    <w:rsid w:val="009C0AD4"/>
    <w:rsid w:val="009C1A82"/>
    <w:rsid w:val="009C3894"/>
    <w:rsid w:val="009C4113"/>
    <w:rsid w:val="009C4A5B"/>
    <w:rsid w:val="009C5D0B"/>
    <w:rsid w:val="009C61F8"/>
    <w:rsid w:val="009C63EA"/>
    <w:rsid w:val="009C6F6C"/>
    <w:rsid w:val="009C71ED"/>
    <w:rsid w:val="009C7297"/>
    <w:rsid w:val="009C73D9"/>
    <w:rsid w:val="009D16DC"/>
    <w:rsid w:val="009D35E8"/>
    <w:rsid w:val="009D4B34"/>
    <w:rsid w:val="009D4CEC"/>
    <w:rsid w:val="009D5031"/>
    <w:rsid w:val="009D5AA0"/>
    <w:rsid w:val="009D6E38"/>
    <w:rsid w:val="009E02CD"/>
    <w:rsid w:val="009E180D"/>
    <w:rsid w:val="009E1C05"/>
    <w:rsid w:val="009E1D64"/>
    <w:rsid w:val="009E1DF8"/>
    <w:rsid w:val="009E3EB8"/>
    <w:rsid w:val="009E434D"/>
    <w:rsid w:val="009E589E"/>
    <w:rsid w:val="009E5960"/>
    <w:rsid w:val="009E5C45"/>
    <w:rsid w:val="009E6CA0"/>
    <w:rsid w:val="009E7865"/>
    <w:rsid w:val="009E7B5C"/>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6166"/>
    <w:rsid w:val="009F7373"/>
    <w:rsid w:val="00A029F9"/>
    <w:rsid w:val="00A04E9F"/>
    <w:rsid w:val="00A05532"/>
    <w:rsid w:val="00A06154"/>
    <w:rsid w:val="00A0638A"/>
    <w:rsid w:val="00A11598"/>
    <w:rsid w:val="00A115E8"/>
    <w:rsid w:val="00A12524"/>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3E6"/>
    <w:rsid w:val="00A26594"/>
    <w:rsid w:val="00A26CF8"/>
    <w:rsid w:val="00A30F15"/>
    <w:rsid w:val="00A32720"/>
    <w:rsid w:val="00A327B7"/>
    <w:rsid w:val="00A33B1D"/>
    <w:rsid w:val="00A3595B"/>
    <w:rsid w:val="00A36348"/>
    <w:rsid w:val="00A3639C"/>
    <w:rsid w:val="00A36869"/>
    <w:rsid w:val="00A4001D"/>
    <w:rsid w:val="00A40869"/>
    <w:rsid w:val="00A413B6"/>
    <w:rsid w:val="00A42776"/>
    <w:rsid w:val="00A42CB0"/>
    <w:rsid w:val="00A4353E"/>
    <w:rsid w:val="00A43C30"/>
    <w:rsid w:val="00A441F6"/>
    <w:rsid w:val="00A45BB8"/>
    <w:rsid w:val="00A45C1B"/>
    <w:rsid w:val="00A470F1"/>
    <w:rsid w:val="00A4735F"/>
    <w:rsid w:val="00A47485"/>
    <w:rsid w:val="00A50B7A"/>
    <w:rsid w:val="00A50C42"/>
    <w:rsid w:val="00A51748"/>
    <w:rsid w:val="00A525C7"/>
    <w:rsid w:val="00A53C96"/>
    <w:rsid w:val="00A540E6"/>
    <w:rsid w:val="00A54868"/>
    <w:rsid w:val="00A54DB6"/>
    <w:rsid w:val="00A56413"/>
    <w:rsid w:val="00A57C12"/>
    <w:rsid w:val="00A60AD9"/>
    <w:rsid w:val="00A60CA7"/>
    <w:rsid w:val="00A610D7"/>
    <w:rsid w:val="00A61AF5"/>
    <w:rsid w:val="00A6282B"/>
    <w:rsid w:val="00A62EF7"/>
    <w:rsid w:val="00A633D1"/>
    <w:rsid w:val="00A6344C"/>
    <w:rsid w:val="00A6421C"/>
    <w:rsid w:val="00A646EB"/>
    <w:rsid w:val="00A64D8C"/>
    <w:rsid w:val="00A65597"/>
    <w:rsid w:val="00A663F7"/>
    <w:rsid w:val="00A66A41"/>
    <w:rsid w:val="00A66FFA"/>
    <w:rsid w:val="00A673D9"/>
    <w:rsid w:val="00A6748E"/>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405D"/>
    <w:rsid w:val="00A8545F"/>
    <w:rsid w:val="00A87AE3"/>
    <w:rsid w:val="00A901A1"/>
    <w:rsid w:val="00A90345"/>
    <w:rsid w:val="00A9047A"/>
    <w:rsid w:val="00A917E2"/>
    <w:rsid w:val="00A92FAE"/>
    <w:rsid w:val="00A935BB"/>
    <w:rsid w:val="00A94154"/>
    <w:rsid w:val="00A94D76"/>
    <w:rsid w:val="00A94E1D"/>
    <w:rsid w:val="00A94E69"/>
    <w:rsid w:val="00A95F5D"/>
    <w:rsid w:val="00A96185"/>
    <w:rsid w:val="00AA095B"/>
    <w:rsid w:val="00AA1112"/>
    <w:rsid w:val="00AA1B4E"/>
    <w:rsid w:val="00AA284F"/>
    <w:rsid w:val="00AA2A81"/>
    <w:rsid w:val="00AA3474"/>
    <w:rsid w:val="00AA3A9B"/>
    <w:rsid w:val="00AA40DA"/>
    <w:rsid w:val="00AA5DC4"/>
    <w:rsid w:val="00AA6184"/>
    <w:rsid w:val="00AA7469"/>
    <w:rsid w:val="00AA7DFA"/>
    <w:rsid w:val="00AB04D0"/>
    <w:rsid w:val="00AB0A99"/>
    <w:rsid w:val="00AB0AB7"/>
    <w:rsid w:val="00AB1D00"/>
    <w:rsid w:val="00AB2550"/>
    <w:rsid w:val="00AB29D1"/>
    <w:rsid w:val="00AB2D4C"/>
    <w:rsid w:val="00AB3627"/>
    <w:rsid w:val="00AC0D99"/>
    <w:rsid w:val="00AC304E"/>
    <w:rsid w:val="00AC6839"/>
    <w:rsid w:val="00AC75F4"/>
    <w:rsid w:val="00AC77CC"/>
    <w:rsid w:val="00AD010B"/>
    <w:rsid w:val="00AD0877"/>
    <w:rsid w:val="00AD257A"/>
    <w:rsid w:val="00AD2994"/>
    <w:rsid w:val="00AD2C4F"/>
    <w:rsid w:val="00AD5C46"/>
    <w:rsid w:val="00AD71FB"/>
    <w:rsid w:val="00AD7795"/>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74C"/>
    <w:rsid w:val="00AF1C79"/>
    <w:rsid w:val="00AF22B1"/>
    <w:rsid w:val="00AF2404"/>
    <w:rsid w:val="00AF25FC"/>
    <w:rsid w:val="00AF2806"/>
    <w:rsid w:val="00AF4D6A"/>
    <w:rsid w:val="00AF5A80"/>
    <w:rsid w:val="00AF66BC"/>
    <w:rsid w:val="00AF6AC4"/>
    <w:rsid w:val="00AF6C2B"/>
    <w:rsid w:val="00AF6D5E"/>
    <w:rsid w:val="00AF7B6A"/>
    <w:rsid w:val="00B00059"/>
    <w:rsid w:val="00B003E5"/>
    <w:rsid w:val="00B03B78"/>
    <w:rsid w:val="00B051B9"/>
    <w:rsid w:val="00B057AA"/>
    <w:rsid w:val="00B05CBD"/>
    <w:rsid w:val="00B06735"/>
    <w:rsid w:val="00B07267"/>
    <w:rsid w:val="00B072B3"/>
    <w:rsid w:val="00B1013F"/>
    <w:rsid w:val="00B101F0"/>
    <w:rsid w:val="00B10847"/>
    <w:rsid w:val="00B109A6"/>
    <w:rsid w:val="00B1239A"/>
    <w:rsid w:val="00B12AA2"/>
    <w:rsid w:val="00B12EA5"/>
    <w:rsid w:val="00B134DF"/>
    <w:rsid w:val="00B13B3C"/>
    <w:rsid w:val="00B13C53"/>
    <w:rsid w:val="00B16135"/>
    <w:rsid w:val="00B17255"/>
    <w:rsid w:val="00B17D6D"/>
    <w:rsid w:val="00B23052"/>
    <w:rsid w:val="00B24A76"/>
    <w:rsid w:val="00B25253"/>
    <w:rsid w:val="00B253FD"/>
    <w:rsid w:val="00B25BB3"/>
    <w:rsid w:val="00B26BBE"/>
    <w:rsid w:val="00B26C6E"/>
    <w:rsid w:val="00B26E3C"/>
    <w:rsid w:val="00B27414"/>
    <w:rsid w:val="00B32956"/>
    <w:rsid w:val="00B32F3F"/>
    <w:rsid w:val="00B34920"/>
    <w:rsid w:val="00B34ECC"/>
    <w:rsid w:val="00B36976"/>
    <w:rsid w:val="00B40835"/>
    <w:rsid w:val="00B41A02"/>
    <w:rsid w:val="00B42750"/>
    <w:rsid w:val="00B42DCC"/>
    <w:rsid w:val="00B42E8D"/>
    <w:rsid w:val="00B430EE"/>
    <w:rsid w:val="00B458EE"/>
    <w:rsid w:val="00B467ED"/>
    <w:rsid w:val="00B4724A"/>
    <w:rsid w:val="00B51557"/>
    <w:rsid w:val="00B51A13"/>
    <w:rsid w:val="00B52B6D"/>
    <w:rsid w:val="00B5364C"/>
    <w:rsid w:val="00B53B4C"/>
    <w:rsid w:val="00B559C2"/>
    <w:rsid w:val="00B559D3"/>
    <w:rsid w:val="00B60ED1"/>
    <w:rsid w:val="00B61BC0"/>
    <w:rsid w:val="00B62809"/>
    <w:rsid w:val="00B628BA"/>
    <w:rsid w:val="00B671F6"/>
    <w:rsid w:val="00B67DD6"/>
    <w:rsid w:val="00B67FCA"/>
    <w:rsid w:val="00B700F7"/>
    <w:rsid w:val="00B70BDF"/>
    <w:rsid w:val="00B70C9A"/>
    <w:rsid w:val="00B72134"/>
    <w:rsid w:val="00B7243B"/>
    <w:rsid w:val="00B73186"/>
    <w:rsid w:val="00B73629"/>
    <w:rsid w:val="00B76B02"/>
    <w:rsid w:val="00B76BDA"/>
    <w:rsid w:val="00B8006F"/>
    <w:rsid w:val="00B80B9B"/>
    <w:rsid w:val="00B80FBF"/>
    <w:rsid w:val="00B83FE7"/>
    <w:rsid w:val="00B85BBC"/>
    <w:rsid w:val="00B86AD3"/>
    <w:rsid w:val="00B86D57"/>
    <w:rsid w:val="00B87881"/>
    <w:rsid w:val="00B903B7"/>
    <w:rsid w:val="00B91E1A"/>
    <w:rsid w:val="00B91E80"/>
    <w:rsid w:val="00B92101"/>
    <w:rsid w:val="00B92165"/>
    <w:rsid w:val="00B926A7"/>
    <w:rsid w:val="00B940AC"/>
    <w:rsid w:val="00B94817"/>
    <w:rsid w:val="00B94E6A"/>
    <w:rsid w:val="00B96CBD"/>
    <w:rsid w:val="00B96FA5"/>
    <w:rsid w:val="00B97037"/>
    <w:rsid w:val="00B9724C"/>
    <w:rsid w:val="00BA0953"/>
    <w:rsid w:val="00BA49B2"/>
    <w:rsid w:val="00BA5359"/>
    <w:rsid w:val="00BA56C6"/>
    <w:rsid w:val="00BA583C"/>
    <w:rsid w:val="00BB132E"/>
    <w:rsid w:val="00BB1839"/>
    <w:rsid w:val="00BB26C1"/>
    <w:rsid w:val="00BB3AF6"/>
    <w:rsid w:val="00BB3BAE"/>
    <w:rsid w:val="00BB3DF1"/>
    <w:rsid w:val="00BB40F2"/>
    <w:rsid w:val="00BB552F"/>
    <w:rsid w:val="00BB56F3"/>
    <w:rsid w:val="00BB6154"/>
    <w:rsid w:val="00BB6940"/>
    <w:rsid w:val="00BB6E4C"/>
    <w:rsid w:val="00BC095D"/>
    <w:rsid w:val="00BC096E"/>
    <w:rsid w:val="00BC0D8A"/>
    <w:rsid w:val="00BC38EA"/>
    <w:rsid w:val="00BC4B8C"/>
    <w:rsid w:val="00BC5845"/>
    <w:rsid w:val="00BC588C"/>
    <w:rsid w:val="00BC6AF4"/>
    <w:rsid w:val="00BC7F56"/>
    <w:rsid w:val="00BD02E4"/>
    <w:rsid w:val="00BD0B8D"/>
    <w:rsid w:val="00BD1D31"/>
    <w:rsid w:val="00BD2934"/>
    <w:rsid w:val="00BD3A6B"/>
    <w:rsid w:val="00BD5D30"/>
    <w:rsid w:val="00BD692E"/>
    <w:rsid w:val="00BD7146"/>
    <w:rsid w:val="00BD73B1"/>
    <w:rsid w:val="00BD7EB3"/>
    <w:rsid w:val="00BE2627"/>
    <w:rsid w:val="00BE2CAD"/>
    <w:rsid w:val="00BE2D81"/>
    <w:rsid w:val="00BE39BD"/>
    <w:rsid w:val="00BE416D"/>
    <w:rsid w:val="00BE5922"/>
    <w:rsid w:val="00BE5A35"/>
    <w:rsid w:val="00BE73C9"/>
    <w:rsid w:val="00BF0031"/>
    <w:rsid w:val="00BF15D7"/>
    <w:rsid w:val="00BF21FD"/>
    <w:rsid w:val="00BF2249"/>
    <w:rsid w:val="00BF2614"/>
    <w:rsid w:val="00BF3135"/>
    <w:rsid w:val="00BF42C8"/>
    <w:rsid w:val="00BF6D88"/>
    <w:rsid w:val="00C002F9"/>
    <w:rsid w:val="00C003C2"/>
    <w:rsid w:val="00C005F7"/>
    <w:rsid w:val="00C03FFB"/>
    <w:rsid w:val="00C041E7"/>
    <w:rsid w:val="00C04CA8"/>
    <w:rsid w:val="00C04DC8"/>
    <w:rsid w:val="00C05D6A"/>
    <w:rsid w:val="00C063F5"/>
    <w:rsid w:val="00C072F3"/>
    <w:rsid w:val="00C1006D"/>
    <w:rsid w:val="00C10664"/>
    <w:rsid w:val="00C10906"/>
    <w:rsid w:val="00C11C47"/>
    <w:rsid w:val="00C12AA3"/>
    <w:rsid w:val="00C1678A"/>
    <w:rsid w:val="00C17A5E"/>
    <w:rsid w:val="00C17E56"/>
    <w:rsid w:val="00C17F14"/>
    <w:rsid w:val="00C203DA"/>
    <w:rsid w:val="00C215A2"/>
    <w:rsid w:val="00C222F9"/>
    <w:rsid w:val="00C23D69"/>
    <w:rsid w:val="00C24E7E"/>
    <w:rsid w:val="00C26377"/>
    <w:rsid w:val="00C30684"/>
    <w:rsid w:val="00C31305"/>
    <w:rsid w:val="00C31383"/>
    <w:rsid w:val="00C31F51"/>
    <w:rsid w:val="00C320B2"/>
    <w:rsid w:val="00C3216A"/>
    <w:rsid w:val="00C343B2"/>
    <w:rsid w:val="00C34B56"/>
    <w:rsid w:val="00C35095"/>
    <w:rsid w:val="00C35896"/>
    <w:rsid w:val="00C36A01"/>
    <w:rsid w:val="00C37FF4"/>
    <w:rsid w:val="00C40329"/>
    <w:rsid w:val="00C419EB"/>
    <w:rsid w:val="00C41DC1"/>
    <w:rsid w:val="00C421D0"/>
    <w:rsid w:val="00C42C81"/>
    <w:rsid w:val="00C437A6"/>
    <w:rsid w:val="00C43A84"/>
    <w:rsid w:val="00C45060"/>
    <w:rsid w:val="00C457BC"/>
    <w:rsid w:val="00C45F86"/>
    <w:rsid w:val="00C46450"/>
    <w:rsid w:val="00C46CF7"/>
    <w:rsid w:val="00C50C97"/>
    <w:rsid w:val="00C51FBB"/>
    <w:rsid w:val="00C52879"/>
    <w:rsid w:val="00C5289D"/>
    <w:rsid w:val="00C52A6D"/>
    <w:rsid w:val="00C52DBB"/>
    <w:rsid w:val="00C531D9"/>
    <w:rsid w:val="00C53D6B"/>
    <w:rsid w:val="00C549CC"/>
    <w:rsid w:val="00C54E16"/>
    <w:rsid w:val="00C56DD6"/>
    <w:rsid w:val="00C5795F"/>
    <w:rsid w:val="00C57A5A"/>
    <w:rsid w:val="00C57DBC"/>
    <w:rsid w:val="00C61F8D"/>
    <w:rsid w:val="00C61FE2"/>
    <w:rsid w:val="00C62229"/>
    <w:rsid w:val="00C63AEF"/>
    <w:rsid w:val="00C63CE3"/>
    <w:rsid w:val="00C63F45"/>
    <w:rsid w:val="00C67791"/>
    <w:rsid w:val="00C67F5F"/>
    <w:rsid w:val="00C67FCE"/>
    <w:rsid w:val="00C706A2"/>
    <w:rsid w:val="00C71003"/>
    <w:rsid w:val="00C7365A"/>
    <w:rsid w:val="00C7425C"/>
    <w:rsid w:val="00C74A4C"/>
    <w:rsid w:val="00C7534C"/>
    <w:rsid w:val="00C76350"/>
    <w:rsid w:val="00C76C93"/>
    <w:rsid w:val="00C774AE"/>
    <w:rsid w:val="00C77F57"/>
    <w:rsid w:val="00C80677"/>
    <w:rsid w:val="00C808F2"/>
    <w:rsid w:val="00C80D00"/>
    <w:rsid w:val="00C821A3"/>
    <w:rsid w:val="00C83D9B"/>
    <w:rsid w:val="00C87C52"/>
    <w:rsid w:val="00C915E1"/>
    <w:rsid w:val="00C91617"/>
    <w:rsid w:val="00C9174C"/>
    <w:rsid w:val="00C91B1B"/>
    <w:rsid w:val="00C91DF0"/>
    <w:rsid w:val="00C922B4"/>
    <w:rsid w:val="00C92743"/>
    <w:rsid w:val="00C92B11"/>
    <w:rsid w:val="00C92F2D"/>
    <w:rsid w:val="00C93173"/>
    <w:rsid w:val="00C932ED"/>
    <w:rsid w:val="00C9334E"/>
    <w:rsid w:val="00C939EB"/>
    <w:rsid w:val="00C94CA4"/>
    <w:rsid w:val="00C953A8"/>
    <w:rsid w:val="00C9631A"/>
    <w:rsid w:val="00C96350"/>
    <w:rsid w:val="00C97390"/>
    <w:rsid w:val="00C9781F"/>
    <w:rsid w:val="00CA01BB"/>
    <w:rsid w:val="00CA04DB"/>
    <w:rsid w:val="00CA07BE"/>
    <w:rsid w:val="00CA0CA5"/>
    <w:rsid w:val="00CA1C4C"/>
    <w:rsid w:val="00CA2860"/>
    <w:rsid w:val="00CA3496"/>
    <w:rsid w:val="00CA3D8F"/>
    <w:rsid w:val="00CA4C6E"/>
    <w:rsid w:val="00CA5705"/>
    <w:rsid w:val="00CA5F12"/>
    <w:rsid w:val="00CA5FD7"/>
    <w:rsid w:val="00CA6735"/>
    <w:rsid w:val="00CA72FF"/>
    <w:rsid w:val="00CA7674"/>
    <w:rsid w:val="00CA7DE2"/>
    <w:rsid w:val="00CB00EC"/>
    <w:rsid w:val="00CB19D9"/>
    <w:rsid w:val="00CB1BD6"/>
    <w:rsid w:val="00CB380C"/>
    <w:rsid w:val="00CB4919"/>
    <w:rsid w:val="00CB50A3"/>
    <w:rsid w:val="00CB5643"/>
    <w:rsid w:val="00CB5835"/>
    <w:rsid w:val="00CC03B2"/>
    <w:rsid w:val="00CC05B3"/>
    <w:rsid w:val="00CC1F50"/>
    <w:rsid w:val="00CC2A91"/>
    <w:rsid w:val="00CC3159"/>
    <w:rsid w:val="00CC3177"/>
    <w:rsid w:val="00CC446F"/>
    <w:rsid w:val="00CC4698"/>
    <w:rsid w:val="00CC52C6"/>
    <w:rsid w:val="00CC559A"/>
    <w:rsid w:val="00CC62B2"/>
    <w:rsid w:val="00CC6556"/>
    <w:rsid w:val="00CC65C4"/>
    <w:rsid w:val="00CC65C9"/>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4686"/>
    <w:rsid w:val="00CE7174"/>
    <w:rsid w:val="00CE723A"/>
    <w:rsid w:val="00CF0C49"/>
    <w:rsid w:val="00CF0E26"/>
    <w:rsid w:val="00CF1388"/>
    <w:rsid w:val="00CF1EEC"/>
    <w:rsid w:val="00CF25C1"/>
    <w:rsid w:val="00CF32B9"/>
    <w:rsid w:val="00CF3C4C"/>
    <w:rsid w:val="00CF4388"/>
    <w:rsid w:val="00CF4DDE"/>
    <w:rsid w:val="00CF5227"/>
    <w:rsid w:val="00CF566D"/>
    <w:rsid w:val="00CF7376"/>
    <w:rsid w:val="00D01B64"/>
    <w:rsid w:val="00D02393"/>
    <w:rsid w:val="00D05B87"/>
    <w:rsid w:val="00D06330"/>
    <w:rsid w:val="00D11731"/>
    <w:rsid w:val="00D126C4"/>
    <w:rsid w:val="00D129BA"/>
    <w:rsid w:val="00D12CE2"/>
    <w:rsid w:val="00D14134"/>
    <w:rsid w:val="00D152B2"/>
    <w:rsid w:val="00D15B4B"/>
    <w:rsid w:val="00D1600B"/>
    <w:rsid w:val="00D205BD"/>
    <w:rsid w:val="00D20FA8"/>
    <w:rsid w:val="00D21703"/>
    <w:rsid w:val="00D22193"/>
    <w:rsid w:val="00D24142"/>
    <w:rsid w:val="00D25CC7"/>
    <w:rsid w:val="00D267C1"/>
    <w:rsid w:val="00D30398"/>
    <w:rsid w:val="00D30E4B"/>
    <w:rsid w:val="00D3132C"/>
    <w:rsid w:val="00D3153E"/>
    <w:rsid w:val="00D3266A"/>
    <w:rsid w:val="00D341BF"/>
    <w:rsid w:val="00D35806"/>
    <w:rsid w:val="00D36651"/>
    <w:rsid w:val="00D367E2"/>
    <w:rsid w:val="00D4085B"/>
    <w:rsid w:val="00D4094E"/>
    <w:rsid w:val="00D41BAE"/>
    <w:rsid w:val="00D41D03"/>
    <w:rsid w:val="00D41D52"/>
    <w:rsid w:val="00D422B1"/>
    <w:rsid w:val="00D431B5"/>
    <w:rsid w:val="00D435F7"/>
    <w:rsid w:val="00D4371D"/>
    <w:rsid w:val="00D43E15"/>
    <w:rsid w:val="00D43FAF"/>
    <w:rsid w:val="00D45E5A"/>
    <w:rsid w:val="00D45ECD"/>
    <w:rsid w:val="00D508E5"/>
    <w:rsid w:val="00D53D5E"/>
    <w:rsid w:val="00D54279"/>
    <w:rsid w:val="00D551EC"/>
    <w:rsid w:val="00D55F77"/>
    <w:rsid w:val="00D55FE5"/>
    <w:rsid w:val="00D56C33"/>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D72"/>
    <w:rsid w:val="00D72F53"/>
    <w:rsid w:val="00D73662"/>
    <w:rsid w:val="00D73B25"/>
    <w:rsid w:val="00D73F72"/>
    <w:rsid w:val="00D76387"/>
    <w:rsid w:val="00D765DD"/>
    <w:rsid w:val="00D7716F"/>
    <w:rsid w:val="00D811AA"/>
    <w:rsid w:val="00D814B8"/>
    <w:rsid w:val="00D822A6"/>
    <w:rsid w:val="00D82C76"/>
    <w:rsid w:val="00D84B5B"/>
    <w:rsid w:val="00D86A0A"/>
    <w:rsid w:val="00D87298"/>
    <w:rsid w:val="00D900BD"/>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F45"/>
    <w:rsid w:val="00DA634F"/>
    <w:rsid w:val="00DA76CB"/>
    <w:rsid w:val="00DA7A34"/>
    <w:rsid w:val="00DB00DF"/>
    <w:rsid w:val="00DB1C4B"/>
    <w:rsid w:val="00DB1E8F"/>
    <w:rsid w:val="00DB3045"/>
    <w:rsid w:val="00DB4364"/>
    <w:rsid w:val="00DB585B"/>
    <w:rsid w:val="00DB5FD5"/>
    <w:rsid w:val="00DB7C7E"/>
    <w:rsid w:val="00DB7EBE"/>
    <w:rsid w:val="00DB7F75"/>
    <w:rsid w:val="00DC05BA"/>
    <w:rsid w:val="00DC09F2"/>
    <w:rsid w:val="00DC17B9"/>
    <w:rsid w:val="00DC3F9A"/>
    <w:rsid w:val="00DC585F"/>
    <w:rsid w:val="00DC5CD9"/>
    <w:rsid w:val="00DC651A"/>
    <w:rsid w:val="00DD0DAE"/>
    <w:rsid w:val="00DD0F89"/>
    <w:rsid w:val="00DD17D0"/>
    <w:rsid w:val="00DD1D1D"/>
    <w:rsid w:val="00DD3853"/>
    <w:rsid w:val="00DD5C8E"/>
    <w:rsid w:val="00DD7104"/>
    <w:rsid w:val="00DD7429"/>
    <w:rsid w:val="00DD7B1B"/>
    <w:rsid w:val="00DE08A2"/>
    <w:rsid w:val="00DE0D68"/>
    <w:rsid w:val="00DE1915"/>
    <w:rsid w:val="00DE1FF8"/>
    <w:rsid w:val="00DE3CB0"/>
    <w:rsid w:val="00DE40A6"/>
    <w:rsid w:val="00DE62AF"/>
    <w:rsid w:val="00DE74F4"/>
    <w:rsid w:val="00DE7C08"/>
    <w:rsid w:val="00DE7E35"/>
    <w:rsid w:val="00DF07EE"/>
    <w:rsid w:val="00DF2098"/>
    <w:rsid w:val="00DF32FB"/>
    <w:rsid w:val="00DF3F5F"/>
    <w:rsid w:val="00DF4AA1"/>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359"/>
    <w:rsid w:val="00E06262"/>
    <w:rsid w:val="00E079D3"/>
    <w:rsid w:val="00E07A9D"/>
    <w:rsid w:val="00E07D8B"/>
    <w:rsid w:val="00E11111"/>
    <w:rsid w:val="00E11CEF"/>
    <w:rsid w:val="00E11D91"/>
    <w:rsid w:val="00E12348"/>
    <w:rsid w:val="00E14B31"/>
    <w:rsid w:val="00E14C4B"/>
    <w:rsid w:val="00E15046"/>
    <w:rsid w:val="00E151FC"/>
    <w:rsid w:val="00E1619B"/>
    <w:rsid w:val="00E221B8"/>
    <w:rsid w:val="00E22620"/>
    <w:rsid w:val="00E238E0"/>
    <w:rsid w:val="00E2422C"/>
    <w:rsid w:val="00E25129"/>
    <w:rsid w:val="00E25B6C"/>
    <w:rsid w:val="00E26114"/>
    <w:rsid w:val="00E26158"/>
    <w:rsid w:val="00E2635A"/>
    <w:rsid w:val="00E26377"/>
    <w:rsid w:val="00E26858"/>
    <w:rsid w:val="00E2710C"/>
    <w:rsid w:val="00E30362"/>
    <w:rsid w:val="00E31B90"/>
    <w:rsid w:val="00E31EBD"/>
    <w:rsid w:val="00E31FA5"/>
    <w:rsid w:val="00E3225A"/>
    <w:rsid w:val="00E32350"/>
    <w:rsid w:val="00E329AC"/>
    <w:rsid w:val="00E33CD5"/>
    <w:rsid w:val="00E3412A"/>
    <w:rsid w:val="00E348C2"/>
    <w:rsid w:val="00E34D8B"/>
    <w:rsid w:val="00E35561"/>
    <w:rsid w:val="00E35CF5"/>
    <w:rsid w:val="00E35E77"/>
    <w:rsid w:val="00E36C54"/>
    <w:rsid w:val="00E3799F"/>
    <w:rsid w:val="00E37A8A"/>
    <w:rsid w:val="00E4019A"/>
    <w:rsid w:val="00E40CA1"/>
    <w:rsid w:val="00E4150D"/>
    <w:rsid w:val="00E41D90"/>
    <w:rsid w:val="00E42371"/>
    <w:rsid w:val="00E42FCF"/>
    <w:rsid w:val="00E43A12"/>
    <w:rsid w:val="00E45390"/>
    <w:rsid w:val="00E45CF4"/>
    <w:rsid w:val="00E45E1B"/>
    <w:rsid w:val="00E467D4"/>
    <w:rsid w:val="00E46BE9"/>
    <w:rsid w:val="00E4784E"/>
    <w:rsid w:val="00E47D64"/>
    <w:rsid w:val="00E503E8"/>
    <w:rsid w:val="00E5085B"/>
    <w:rsid w:val="00E50BF0"/>
    <w:rsid w:val="00E51DE7"/>
    <w:rsid w:val="00E52334"/>
    <w:rsid w:val="00E55008"/>
    <w:rsid w:val="00E55DA2"/>
    <w:rsid w:val="00E57D4F"/>
    <w:rsid w:val="00E57DAF"/>
    <w:rsid w:val="00E61AF6"/>
    <w:rsid w:val="00E6206B"/>
    <w:rsid w:val="00E62452"/>
    <w:rsid w:val="00E64D23"/>
    <w:rsid w:val="00E6523D"/>
    <w:rsid w:val="00E67060"/>
    <w:rsid w:val="00E67909"/>
    <w:rsid w:val="00E67A1E"/>
    <w:rsid w:val="00E67C2B"/>
    <w:rsid w:val="00E70976"/>
    <w:rsid w:val="00E71630"/>
    <w:rsid w:val="00E7174C"/>
    <w:rsid w:val="00E7287E"/>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71D6"/>
    <w:rsid w:val="00E87D0A"/>
    <w:rsid w:val="00E87FAC"/>
    <w:rsid w:val="00E90C37"/>
    <w:rsid w:val="00E91532"/>
    <w:rsid w:val="00E93FF2"/>
    <w:rsid w:val="00E94406"/>
    <w:rsid w:val="00E95C9B"/>
    <w:rsid w:val="00E962B8"/>
    <w:rsid w:val="00E9783C"/>
    <w:rsid w:val="00E97F53"/>
    <w:rsid w:val="00EA04AE"/>
    <w:rsid w:val="00EA28E4"/>
    <w:rsid w:val="00EA3485"/>
    <w:rsid w:val="00EA53E1"/>
    <w:rsid w:val="00EA5573"/>
    <w:rsid w:val="00EA5C9B"/>
    <w:rsid w:val="00EA5CB0"/>
    <w:rsid w:val="00EA5E42"/>
    <w:rsid w:val="00EA6853"/>
    <w:rsid w:val="00EA729C"/>
    <w:rsid w:val="00EA7490"/>
    <w:rsid w:val="00EA7601"/>
    <w:rsid w:val="00EA7ACC"/>
    <w:rsid w:val="00EA7D74"/>
    <w:rsid w:val="00EB1E6C"/>
    <w:rsid w:val="00EB27F4"/>
    <w:rsid w:val="00EB2923"/>
    <w:rsid w:val="00EB2F20"/>
    <w:rsid w:val="00EB3B14"/>
    <w:rsid w:val="00EB4C96"/>
    <w:rsid w:val="00EB4EB5"/>
    <w:rsid w:val="00EB56E9"/>
    <w:rsid w:val="00EB5AD2"/>
    <w:rsid w:val="00EB7F52"/>
    <w:rsid w:val="00EC0599"/>
    <w:rsid w:val="00EC0763"/>
    <w:rsid w:val="00EC1708"/>
    <w:rsid w:val="00EC3E15"/>
    <w:rsid w:val="00EC3E8B"/>
    <w:rsid w:val="00EC3FCD"/>
    <w:rsid w:val="00EC44CD"/>
    <w:rsid w:val="00EC62AD"/>
    <w:rsid w:val="00EC65C0"/>
    <w:rsid w:val="00EC65CB"/>
    <w:rsid w:val="00EC66ED"/>
    <w:rsid w:val="00EC6D95"/>
    <w:rsid w:val="00EC7C6E"/>
    <w:rsid w:val="00ED1141"/>
    <w:rsid w:val="00ED31EC"/>
    <w:rsid w:val="00ED3220"/>
    <w:rsid w:val="00ED3820"/>
    <w:rsid w:val="00ED4B1A"/>
    <w:rsid w:val="00ED4C9F"/>
    <w:rsid w:val="00ED77CB"/>
    <w:rsid w:val="00ED7A7D"/>
    <w:rsid w:val="00EE0FE4"/>
    <w:rsid w:val="00EE15BD"/>
    <w:rsid w:val="00EE1C2D"/>
    <w:rsid w:val="00EE25DA"/>
    <w:rsid w:val="00EE3751"/>
    <w:rsid w:val="00EE4EED"/>
    <w:rsid w:val="00EE512F"/>
    <w:rsid w:val="00EF0429"/>
    <w:rsid w:val="00EF2A5B"/>
    <w:rsid w:val="00EF3537"/>
    <w:rsid w:val="00EF624A"/>
    <w:rsid w:val="00EF7795"/>
    <w:rsid w:val="00F00F73"/>
    <w:rsid w:val="00F013FC"/>
    <w:rsid w:val="00F0140B"/>
    <w:rsid w:val="00F01CD4"/>
    <w:rsid w:val="00F01D4F"/>
    <w:rsid w:val="00F02197"/>
    <w:rsid w:val="00F03197"/>
    <w:rsid w:val="00F0338A"/>
    <w:rsid w:val="00F0357B"/>
    <w:rsid w:val="00F043C9"/>
    <w:rsid w:val="00F04B3D"/>
    <w:rsid w:val="00F04C38"/>
    <w:rsid w:val="00F051F3"/>
    <w:rsid w:val="00F05EBA"/>
    <w:rsid w:val="00F0607C"/>
    <w:rsid w:val="00F06605"/>
    <w:rsid w:val="00F06F14"/>
    <w:rsid w:val="00F073FE"/>
    <w:rsid w:val="00F0741C"/>
    <w:rsid w:val="00F101CA"/>
    <w:rsid w:val="00F107BE"/>
    <w:rsid w:val="00F10D31"/>
    <w:rsid w:val="00F10E8B"/>
    <w:rsid w:val="00F11BE3"/>
    <w:rsid w:val="00F11E02"/>
    <w:rsid w:val="00F11E15"/>
    <w:rsid w:val="00F11EDF"/>
    <w:rsid w:val="00F1264C"/>
    <w:rsid w:val="00F12DD6"/>
    <w:rsid w:val="00F15550"/>
    <w:rsid w:val="00F1640D"/>
    <w:rsid w:val="00F16BA3"/>
    <w:rsid w:val="00F201B5"/>
    <w:rsid w:val="00F22146"/>
    <w:rsid w:val="00F222CE"/>
    <w:rsid w:val="00F22AE1"/>
    <w:rsid w:val="00F22CC4"/>
    <w:rsid w:val="00F23E7F"/>
    <w:rsid w:val="00F24EB7"/>
    <w:rsid w:val="00F25B5A"/>
    <w:rsid w:val="00F30A5E"/>
    <w:rsid w:val="00F31452"/>
    <w:rsid w:val="00F31959"/>
    <w:rsid w:val="00F32959"/>
    <w:rsid w:val="00F34C42"/>
    <w:rsid w:val="00F358AA"/>
    <w:rsid w:val="00F36F53"/>
    <w:rsid w:val="00F37175"/>
    <w:rsid w:val="00F37299"/>
    <w:rsid w:val="00F3736C"/>
    <w:rsid w:val="00F37B23"/>
    <w:rsid w:val="00F4046D"/>
    <w:rsid w:val="00F40E58"/>
    <w:rsid w:val="00F446C8"/>
    <w:rsid w:val="00F45B10"/>
    <w:rsid w:val="00F45D78"/>
    <w:rsid w:val="00F46CCD"/>
    <w:rsid w:val="00F479C8"/>
    <w:rsid w:val="00F47AEB"/>
    <w:rsid w:val="00F50120"/>
    <w:rsid w:val="00F5216A"/>
    <w:rsid w:val="00F5252C"/>
    <w:rsid w:val="00F534B9"/>
    <w:rsid w:val="00F535B2"/>
    <w:rsid w:val="00F535C3"/>
    <w:rsid w:val="00F5695E"/>
    <w:rsid w:val="00F56ED1"/>
    <w:rsid w:val="00F62613"/>
    <w:rsid w:val="00F64E68"/>
    <w:rsid w:val="00F64F54"/>
    <w:rsid w:val="00F658F2"/>
    <w:rsid w:val="00F661AA"/>
    <w:rsid w:val="00F66432"/>
    <w:rsid w:val="00F66819"/>
    <w:rsid w:val="00F66A60"/>
    <w:rsid w:val="00F66AB1"/>
    <w:rsid w:val="00F66FA3"/>
    <w:rsid w:val="00F67ACD"/>
    <w:rsid w:val="00F703C1"/>
    <w:rsid w:val="00F72143"/>
    <w:rsid w:val="00F72399"/>
    <w:rsid w:val="00F7479F"/>
    <w:rsid w:val="00F74D8D"/>
    <w:rsid w:val="00F81382"/>
    <w:rsid w:val="00F81514"/>
    <w:rsid w:val="00F81BB1"/>
    <w:rsid w:val="00F8244F"/>
    <w:rsid w:val="00F8263E"/>
    <w:rsid w:val="00F82C87"/>
    <w:rsid w:val="00F83843"/>
    <w:rsid w:val="00F852FE"/>
    <w:rsid w:val="00F85F9C"/>
    <w:rsid w:val="00F86101"/>
    <w:rsid w:val="00F86918"/>
    <w:rsid w:val="00F86EF7"/>
    <w:rsid w:val="00F8794B"/>
    <w:rsid w:val="00F906DA"/>
    <w:rsid w:val="00F923E6"/>
    <w:rsid w:val="00F9283C"/>
    <w:rsid w:val="00F95774"/>
    <w:rsid w:val="00F96739"/>
    <w:rsid w:val="00F96B01"/>
    <w:rsid w:val="00F97004"/>
    <w:rsid w:val="00F97F22"/>
    <w:rsid w:val="00FA0B54"/>
    <w:rsid w:val="00FA0D3B"/>
    <w:rsid w:val="00FA230C"/>
    <w:rsid w:val="00FA3888"/>
    <w:rsid w:val="00FA525F"/>
    <w:rsid w:val="00FA5671"/>
    <w:rsid w:val="00FA62A2"/>
    <w:rsid w:val="00FA67FF"/>
    <w:rsid w:val="00FA7DE4"/>
    <w:rsid w:val="00FB0562"/>
    <w:rsid w:val="00FB10BC"/>
    <w:rsid w:val="00FB23D7"/>
    <w:rsid w:val="00FB486C"/>
    <w:rsid w:val="00FB5531"/>
    <w:rsid w:val="00FB717C"/>
    <w:rsid w:val="00FB7D53"/>
    <w:rsid w:val="00FC0922"/>
    <w:rsid w:val="00FC2E51"/>
    <w:rsid w:val="00FC2E57"/>
    <w:rsid w:val="00FC3821"/>
    <w:rsid w:val="00FC4225"/>
    <w:rsid w:val="00FC4FB1"/>
    <w:rsid w:val="00FC4FB8"/>
    <w:rsid w:val="00FC7668"/>
    <w:rsid w:val="00FD0EF0"/>
    <w:rsid w:val="00FD1302"/>
    <w:rsid w:val="00FD18DF"/>
    <w:rsid w:val="00FD1FEE"/>
    <w:rsid w:val="00FD34A0"/>
    <w:rsid w:val="00FD3AE7"/>
    <w:rsid w:val="00FD46F8"/>
    <w:rsid w:val="00FD697B"/>
    <w:rsid w:val="00FE083C"/>
    <w:rsid w:val="00FE1E61"/>
    <w:rsid w:val="00FE5563"/>
    <w:rsid w:val="00FE69FA"/>
    <w:rsid w:val="00FE6B19"/>
    <w:rsid w:val="00FE7852"/>
    <w:rsid w:val="00FF072B"/>
    <w:rsid w:val="00FF0A6E"/>
    <w:rsid w:val="00FF1701"/>
    <w:rsid w:val="00FF27E6"/>
    <w:rsid w:val="00FF2E7C"/>
    <w:rsid w:val="00FF38FC"/>
    <w:rsid w:val="00FF3B48"/>
    <w:rsid w:val="00FF47B5"/>
    <w:rsid w:val="00FF49E3"/>
    <w:rsid w:val="00FF4FB4"/>
    <w:rsid w:val="00FF511C"/>
    <w:rsid w:val="00FF5B56"/>
    <w:rsid w:val="771A18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unhideWhenUsed="0" w:uiPriority="0" w:semiHidden="0" w:name="header"/>
    <w:lsdException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100" w:afterLines="100" w:line="480" w:lineRule="atLeast"/>
      <w:jc w:val="center"/>
      <w:outlineLvl w:val="0"/>
    </w:pPr>
    <w:rPr>
      <w:b/>
      <w:spacing w:val="8"/>
      <w:kern w:val="0"/>
      <w:sz w:val="32"/>
      <w:szCs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link w:val="32"/>
    <w:qFormat/>
    <w:uiPriority w:val="0"/>
    <w:pPr>
      <w:spacing w:beforeLines="25" w:afterLines="25" w:line="300" w:lineRule="auto"/>
    </w:pPr>
    <w:rPr>
      <w:rFonts w:ascii="Arial" w:hAnsi="Arial" w:eastAsia="黑体"/>
      <w:sz w:val="20"/>
      <w:szCs w:val="20"/>
    </w:rPr>
  </w:style>
  <w:style w:type="paragraph" w:styleId="5">
    <w:name w:val="Document Map"/>
    <w:basedOn w:val="1"/>
    <w:link w:val="25"/>
    <w:qFormat/>
    <w:uiPriority w:val="0"/>
    <w:rPr>
      <w:rFonts w:ascii="宋体"/>
      <w:sz w:val="18"/>
      <w:szCs w:val="18"/>
    </w:rPr>
  </w:style>
  <w:style w:type="paragraph" w:styleId="6">
    <w:name w:val="annotation text"/>
    <w:basedOn w:val="1"/>
    <w:semiHidden/>
    <w:uiPriority w:val="0"/>
    <w:pPr>
      <w:jc w:val="left"/>
    </w:pPr>
  </w:style>
  <w:style w:type="paragraph" w:styleId="7">
    <w:name w:val="Body Text"/>
    <w:basedOn w:val="1"/>
    <w:link w:val="31"/>
    <w:qFormat/>
    <w:uiPriority w:val="0"/>
    <w:pPr>
      <w:spacing w:after="120"/>
    </w:pPr>
  </w:style>
  <w:style w:type="paragraph" w:styleId="8">
    <w:name w:val="Body Text Indent"/>
    <w:basedOn w:val="1"/>
    <w:link w:val="33"/>
    <w:uiPriority w:val="0"/>
    <w:pPr>
      <w:spacing w:line="360" w:lineRule="auto"/>
      <w:ind w:firstLine="560"/>
    </w:pPr>
    <w:rPr>
      <w:sz w:val="28"/>
      <w:szCs w:val="20"/>
    </w:rPr>
  </w:style>
  <w:style w:type="paragraph" w:styleId="9">
    <w:name w:val="Date"/>
    <w:basedOn w:val="1"/>
    <w:next w:val="1"/>
    <w:uiPriority w:val="0"/>
    <w:pPr>
      <w:ind w:left="100" w:leftChars="2500"/>
    </w:pPr>
  </w:style>
  <w:style w:type="paragraph" w:styleId="10">
    <w:name w:val="Body Text Indent 2"/>
    <w:basedOn w:val="1"/>
    <w:uiPriority w:val="0"/>
    <w:pPr>
      <w:spacing w:after="120" w:line="480" w:lineRule="auto"/>
      <w:ind w:left="420" w:leftChars="200"/>
    </w:pPr>
  </w:style>
  <w:style w:type="paragraph" w:styleId="11">
    <w:name w:val="Balloon Text"/>
    <w:basedOn w:val="1"/>
    <w:link w:val="26"/>
    <w:qFormat/>
    <w:uiPriority w:val="0"/>
    <w:rPr>
      <w:sz w:val="18"/>
      <w:szCs w:val="18"/>
    </w:rPr>
  </w:style>
  <w:style w:type="paragraph" w:styleId="12">
    <w:name w:val="footer"/>
    <w:basedOn w:val="1"/>
    <w:link w:val="34"/>
    <w:uiPriority w:val="99"/>
    <w:pPr>
      <w:tabs>
        <w:tab w:val="center" w:pos="4153"/>
        <w:tab w:val="right" w:pos="8306"/>
      </w:tabs>
      <w:snapToGrid w:val="0"/>
      <w:jc w:val="left"/>
    </w:pPr>
    <w:rPr>
      <w:sz w:val="18"/>
      <w:szCs w:val="18"/>
    </w:rPr>
  </w:style>
  <w:style w:type="paragraph" w:styleId="13">
    <w:name w:val="header"/>
    <w:basedOn w:val="1"/>
    <w:link w:val="24"/>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5">
    <w:name w:val="annotation subject"/>
    <w:basedOn w:val="6"/>
    <w:next w:val="6"/>
    <w:semiHidden/>
    <w:qFormat/>
    <w:uiPriority w:val="0"/>
    <w:rPr>
      <w:b/>
      <w:bCs/>
    </w:rPr>
  </w:style>
  <w:style w:type="table" w:styleId="17">
    <w:name w:val="Table Grid"/>
    <w:basedOn w:val="16"/>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uiPriority w:val="0"/>
  </w:style>
  <w:style w:type="character" w:styleId="20">
    <w:name w:val="annotation reference"/>
    <w:semiHidden/>
    <w:qFormat/>
    <w:uiPriority w:val="0"/>
    <w:rPr>
      <w:sz w:val="21"/>
      <w:szCs w:val="21"/>
    </w:rPr>
  </w:style>
  <w:style w:type="paragraph" w:customStyle="1" w:styleId="21">
    <w:name w:val="默认段落字体 Para Char"/>
    <w:basedOn w:val="1"/>
    <w:uiPriority w:val="0"/>
    <w:rPr>
      <w:sz w:val="24"/>
    </w:rPr>
  </w:style>
  <w:style w:type="paragraph" w:styleId="22">
    <w:name w:val="List Paragraph"/>
    <w:basedOn w:val="1"/>
    <w:qFormat/>
    <w:uiPriority w:val="0"/>
    <w:pPr>
      <w:ind w:firstLine="420" w:firstLineChars="200"/>
    </w:pPr>
    <w:rPr>
      <w:rFonts w:ascii="Calibri" w:hAnsi="Calibri"/>
      <w:szCs w:val="22"/>
    </w:rPr>
  </w:style>
  <w:style w:type="paragraph" w:customStyle="1" w:styleId="23">
    <w:name w:val="列出段落1"/>
    <w:basedOn w:val="1"/>
    <w:qFormat/>
    <w:uiPriority w:val="0"/>
    <w:pPr>
      <w:ind w:firstLine="420" w:firstLineChars="200"/>
    </w:pPr>
    <w:rPr>
      <w:rFonts w:ascii="Calibri" w:hAnsi="Calibri"/>
      <w:szCs w:val="22"/>
    </w:rPr>
  </w:style>
  <w:style w:type="character" w:customStyle="1" w:styleId="24">
    <w:name w:val="页眉 Char"/>
    <w:link w:val="13"/>
    <w:uiPriority w:val="0"/>
    <w:rPr>
      <w:kern w:val="2"/>
      <w:sz w:val="18"/>
      <w:szCs w:val="18"/>
    </w:rPr>
  </w:style>
  <w:style w:type="character" w:customStyle="1" w:styleId="25">
    <w:name w:val="文档结构图 Char"/>
    <w:link w:val="5"/>
    <w:qFormat/>
    <w:uiPriority w:val="0"/>
    <w:rPr>
      <w:rFonts w:ascii="宋体"/>
      <w:kern w:val="2"/>
      <w:sz w:val="18"/>
      <w:szCs w:val="18"/>
    </w:rPr>
  </w:style>
  <w:style w:type="character" w:customStyle="1" w:styleId="26">
    <w:name w:val="批注框文本 Char"/>
    <w:link w:val="11"/>
    <w:qFormat/>
    <w:uiPriority w:val="0"/>
    <w:rPr>
      <w:kern w:val="2"/>
      <w:sz w:val="18"/>
      <w:szCs w:val="18"/>
    </w:rPr>
  </w:style>
  <w:style w:type="paragraph" w:customStyle="1" w:styleId="27">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9">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30">
    <w:name w:val="_Style 27"/>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1">
    <w:name w:val="正文文本 Char"/>
    <w:link w:val="7"/>
    <w:uiPriority w:val="0"/>
    <w:rPr>
      <w:kern w:val="2"/>
      <w:sz w:val="21"/>
      <w:szCs w:val="24"/>
    </w:rPr>
  </w:style>
  <w:style w:type="character" w:customStyle="1" w:styleId="32">
    <w:name w:val="题注 Char"/>
    <w:link w:val="4"/>
    <w:qFormat/>
    <w:uiPriority w:val="0"/>
    <w:rPr>
      <w:rFonts w:ascii="Arial" w:hAnsi="Arial" w:eastAsia="黑体" w:cs="Arial"/>
      <w:kern w:val="2"/>
    </w:rPr>
  </w:style>
  <w:style w:type="character" w:customStyle="1" w:styleId="33">
    <w:name w:val="正文文本缩进 Char"/>
    <w:link w:val="8"/>
    <w:qFormat/>
    <w:uiPriority w:val="0"/>
    <w:rPr>
      <w:kern w:val="2"/>
      <w:sz w:val="28"/>
    </w:rPr>
  </w:style>
  <w:style w:type="character" w:customStyle="1" w:styleId="34">
    <w:name w:val="页脚 Char"/>
    <w:link w:val="12"/>
    <w:qFormat/>
    <w:uiPriority w:val="99"/>
    <w:rPr>
      <w:kern w:val="2"/>
      <w:sz w:val="18"/>
      <w:szCs w:val="18"/>
    </w:rPr>
  </w:style>
  <w:style w:type="paragraph" w:customStyle="1" w:styleId="35">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36">
    <w:name w:val="表头"/>
    <w:basedOn w:val="1"/>
    <w:qFormat/>
    <w:uiPriority w:val="0"/>
    <w:pPr>
      <w:spacing w:afterLines="50" w:line="288" w:lineRule="auto"/>
      <w:jc w:val="center"/>
      <w:outlineLvl w:val="8"/>
    </w:pPr>
    <w:rPr>
      <w:rFonts w:ascii="楷体_GB2312" w:eastAsia="楷体_GB2312"/>
      <w:b/>
      <w:szCs w:val="21"/>
    </w:rPr>
  </w:style>
  <w:style w:type="paragraph" w:customStyle="1" w:styleId="37">
    <w:name w:val="表格"/>
    <w:basedOn w:val="1"/>
    <w:link w:val="38"/>
    <w:qFormat/>
    <w:uiPriority w:val="0"/>
    <w:pPr>
      <w:jc w:val="center"/>
    </w:pPr>
    <w:rPr>
      <w:sz w:val="18"/>
      <w:szCs w:val="22"/>
    </w:rPr>
  </w:style>
  <w:style w:type="character" w:customStyle="1" w:styleId="38">
    <w:name w:val="表格 Char"/>
    <w:link w:val="37"/>
    <w:qFormat/>
    <w:uiPriority w:val="0"/>
    <w:rPr>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5.wmf"/><Relationship Id="rId11" Type="http://schemas.openxmlformats.org/officeDocument/2006/relationships/image" Target="media/image4.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0E101-CDEB-44FF-93A7-0A862C21517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1159</Words>
  <Characters>6610</Characters>
  <Lines>55</Lines>
  <Paragraphs>15</Paragraphs>
  <TotalTime>1615</TotalTime>
  <ScaleCrop>false</ScaleCrop>
  <LinksUpToDate>false</LinksUpToDate>
  <CharactersWithSpaces>7754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2019-09-25T10:11:00Z</dcterms:created>
  <dc:creator>zhu_gh.yf</dc:creator>
  <cp:lastModifiedBy>邱婷婷</cp:lastModifiedBy>
  <cp:lastPrinted>2019-05-27T02:50:00Z</cp:lastPrinted>
  <dcterms:modified xsi:type="dcterms:W3CDTF">2019-12-20T02:55:31Z</dcterms:modified>
  <dc:title>关于局部修订《室外排水设计规范》的几个问题</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